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8EE" w:rsidRPr="00FF2CF7" w:rsidRDefault="002528EE" w:rsidP="004C0A2B">
      <w:pPr>
        <w:tabs>
          <w:tab w:val="center" w:pos="4606"/>
          <w:tab w:val="left" w:pos="7755"/>
        </w:tabs>
        <w:ind w:right="-284"/>
        <w:jc w:val="center"/>
        <w:rPr>
          <w:b/>
          <w:bCs/>
          <w:color w:val="000000"/>
        </w:rPr>
      </w:pPr>
      <w:bookmarkStart w:id="0" w:name="_GoBack"/>
      <w:bookmarkEnd w:id="0"/>
      <w:r w:rsidRPr="00AF5D21">
        <w:rPr>
          <w:b/>
          <w:bCs/>
          <w:color w:val="000000"/>
        </w:rPr>
        <w:t xml:space="preserve">Протокол № </w:t>
      </w:r>
      <w:r w:rsidR="00EE5133">
        <w:rPr>
          <w:b/>
          <w:bCs/>
          <w:color w:val="000000"/>
        </w:rPr>
        <w:t>8</w:t>
      </w:r>
    </w:p>
    <w:p w:rsidR="00582026" w:rsidRPr="008435E6" w:rsidRDefault="002528EE" w:rsidP="00D561D7">
      <w:pPr>
        <w:pStyle w:val="1"/>
        <w:spacing w:before="0" w:beforeAutospacing="0" w:after="0" w:afterAutospacing="0"/>
        <w:jc w:val="center"/>
        <w:rPr>
          <w:sz w:val="24"/>
          <w:szCs w:val="24"/>
        </w:rPr>
      </w:pPr>
      <w:r w:rsidRPr="008435E6">
        <w:rPr>
          <w:bCs w:val="0"/>
          <w:color w:val="000000"/>
          <w:sz w:val="24"/>
          <w:szCs w:val="24"/>
        </w:rPr>
        <w:t>об итогах закуп</w:t>
      </w:r>
      <w:r w:rsidR="00D561D7" w:rsidRPr="008435E6">
        <w:rPr>
          <w:bCs w:val="0"/>
          <w:color w:val="000000"/>
          <w:sz w:val="24"/>
          <w:szCs w:val="24"/>
        </w:rPr>
        <w:t>а</w:t>
      </w:r>
      <w:r w:rsidRPr="008435E6">
        <w:rPr>
          <w:bCs w:val="0"/>
          <w:color w:val="000000"/>
          <w:sz w:val="24"/>
          <w:szCs w:val="24"/>
        </w:rPr>
        <w:t xml:space="preserve"> способом </w:t>
      </w:r>
      <w:r w:rsidR="003E2CF6">
        <w:rPr>
          <w:bCs w:val="0"/>
          <w:color w:val="000000"/>
          <w:sz w:val="24"/>
          <w:szCs w:val="24"/>
        </w:rPr>
        <w:t>из одного источника</w:t>
      </w:r>
      <w:r w:rsidRPr="008435E6">
        <w:rPr>
          <w:bCs w:val="0"/>
          <w:color w:val="000000"/>
          <w:sz w:val="24"/>
          <w:szCs w:val="24"/>
        </w:rPr>
        <w:t xml:space="preserve"> </w:t>
      </w:r>
      <w:r w:rsidR="00A45851" w:rsidRPr="00A45851">
        <w:rPr>
          <w:sz w:val="24"/>
          <w:szCs w:val="24"/>
        </w:rPr>
        <w:t xml:space="preserve">предложений лекарственных средств, медицинских изделий, фармацевтических услуг </w:t>
      </w:r>
      <w:r w:rsidR="00D561D7" w:rsidRPr="008435E6">
        <w:rPr>
          <w:sz w:val="24"/>
          <w:szCs w:val="24"/>
        </w:rPr>
        <w:t>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w:t>
      </w:r>
      <w:r w:rsidR="00245CC2" w:rsidRPr="00245CC2">
        <w:rPr>
          <w:sz w:val="24"/>
          <w:szCs w:val="24"/>
        </w:rPr>
        <w:t>9</w:t>
      </w:r>
      <w:r w:rsidR="00D561D7" w:rsidRPr="008435E6">
        <w:rPr>
          <w:sz w:val="24"/>
          <w:szCs w:val="24"/>
        </w:rPr>
        <w:t xml:space="preserve"> год</w:t>
      </w:r>
      <w:r w:rsidR="00582026" w:rsidRPr="008435E6">
        <w:rPr>
          <w:sz w:val="24"/>
          <w:szCs w:val="24"/>
        </w:rPr>
        <w:t xml:space="preserve"> </w:t>
      </w:r>
    </w:p>
    <w:p w:rsidR="008435E6" w:rsidRDefault="008435E6" w:rsidP="008435E6">
      <w:pPr>
        <w:jc w:val="thaiDistribute"/>
        <w:rPr>
          <w:b/>
          <w:color w:val="000000"/>
          <w:sz w:val="28"/>
          <w:szCs w:val="28"/>
        </w:rPr>
      </w:pPr>
    </w:p>
    <w:p w:rsidR="002528EE" w:rsidRPr="008435E6" w:rsidRDefault="008435E6" w:rsidP="008435E6">
      <w:pPr>
        <w:jc w:val="thaiDistribute"/>
        <w:rPr>
          <w:b/>
          <w:color w:val="000000"/>
        </w:rPr>
      </w:pPr>
      <w:r>
        <w:rPr>
          <w:b/>
          <w:color w:val="000000"/>
          <w:sz w:val="28"/>
          <w:szCs w:val="28"/>
        </w:rPr>
        <w:t xml:space="preserve">  </w:t>
      </w:r>
      <w:r w:rsidR="002528EE" w:rsidRPr="008435E6">
        <w:rPr>
          <w:b/>
          <w:color w:val="000000"/>
        </w:rPr>
        <w:t>г.</w:t>
      </w:r>
      <w:r w:rsidR="00D561D7" w:rsidRPr="008435E6">
        <w:rPr>
          <w:b/>
          <w:color w:val="000000"/>
        </w:rPr>
        <w:t xml:space="preserve"> </w:t>
      </w:r>
      <w:r w:rsidR="00905536" w:rsidRPr="008435E6">
        <w:rPr>
          <w:b/>
          <w:color w:val="000000"/>
        </w:rPr>
        <w:t>Алматы</w:t>
      </w:r>
      <w:r w:rsidR="002528EE" w:rsidRPr="008435E6">
        <w:rPr>
          <w:b/>
          <w:color w:val="000000"/>
        </w:rPr>
        <w:t xml:space="preserve">        </w:t>
      </w:r>
      <w:r>
        <w:rPr>
          <w:b/>
          <w:color w:val="000000"/>
        </w:rPr>
        <w:t xml:space="preserve">                     </w:t>
      </w:r>
      <w:r w:rsidR="002528EE" w:rsidRPr="008435E6">
        <w:rPr>
          <w:b/>
          <w:color w:val="000000"/>
        </w:rPr>
        <w:t xml:space="preserve">                                                 </w:t>
      </w:r>
      <w:r w:rsidR="00D561D7" w:rsidRPr="008435E6">
        <w:rPr>
          <w:b/>
          <w:color w:val="000000"/>
        </w:rPr>
        <w:t xml:space="preserve">                  </w:t>
      </w:r>
      <w:r w:rsidR="002528EE" w:rsidRPr="008435E6">
        <w:rPr>
          <w:b/>
          <w:color w:val="000000"/>
        </w:rPr>
        <w:t xml:space="preserve">   </w:t>
      </w:r>
      <w:r w:rsidR="00BD0134" w:rsidRPr="008435E6">
        <w:rPr>
          <w:b/>
          <w:color w:val="000000"/>
        </w:rPr>
        <w:t xml:space="preserve"> </w:t>
      </w:r>
      <w:r w:rsidR="003E2CF6">
        <w:rPr>
          <w:b/>
          <w:color w:val="000000"/>
        </w:rPr>
        <w:t xml:space="preserve">   </w:t>
      </w:r>
      <w:r w:rsidR="002D2424">
        <w:rPr>
          <w:b/>
          <w:color w:val="000000"/>
        </w:rPr>
        <w:t xml:space="preserve">  «</w:t>
      </w:r>
      <w:r w:rsidR="00EE5133">
        <w:rPr>
          <w:b/>
          <w:color w:val="000000"/>
        </w:rPr>
        <w:t>0</w:t>
      </w:r>
      <w:r w:rsidR="00075CF9">
        <w:rPr>
          <w:b/>
          <w:color w:val="000000"/>
        </w:rPr>
        <w:t>5</w:t>
      </w:r>
      <w:r w:rsidR="00245CC2">
        <w:rPr>
          <w:b/>
          <w:color w:val="000000"/>
        </w:rPr>
        <w:t>»</w:t>
      </w:r>
      <w:r w:rsidR="00A45851">
        <w:rPr>
          <w:b/>
          <w:color w:val="000000"/>
        </w:rPr>
        <w:t xml:space="preserve"> </w:t>
      </w:r>
      <w:r w:rsidR="00EE5133">
        <w:rPr>
          <w:b/>
          <w:color w:val="000000"/>
        </w:rPr>
        <w:t>ноября</w:t>
      </w:r>
      <w:r w:rsidR="00CF4C04" w:rsidRPr="008435E6">
        <w:rPr>
          <w:b/>
          <w:color w:val="000000"/>
        </w:rPr>
        <w:t xml:space="preserve"> </w:t>
      </w:r>
      <w:r w:rsidR="002528EE" w:rsidRPr="008435E6">
        <w:rPr>
          <w:b/>
          <w:color w:val="000000"/>
        </w:rPr>
        <w:t>201</w:t>
      </w:r>
      <w:r w:rsidR="00245CC2">
        <w:rPr>
          <w:b/>
          <w:color w:val="000000"/>
        </w:rPr>
        <w:t>9</w:t>
      </w:r>
      <w:r w:rsidR="002528EE" w:rsidRPr="008435E6">
        <w:rPr>
          <w:b/>
          <w:color w:val="000000"/>
        </w:rPr>
        <w:t xml:space="preserve"> г.</w:t>
      </w:r>
    </w:p>
    <w:p w:rsidR="002528EE" w:rsidRPr="008435E6" w:rsidRDefault="002528EE" w:rsidP="002528EE">
      <w:pPr>
        <w:ind w:left="426" w:firstLine="141"/>
        <w:jc w:val="thaiDistribute"/>
        <w:rPr>
          <w:b/>
          <w:color w:val="000000"/>
        </w:rPr>
      </w:pPr>
    </w:p>
    <w:p w:rsidR="00C7547F" w:rsidRDefault="002528EE" w:rsidP="00C7547F">
      <w:pPr>
        <w:pStyle w:val="1"/>
        <w:spacing w:before="0" w:beforeAutospacing="0" w:after="0" w:afterAutospacing="0"/>
        <w:ind w:firstLine="709"/>
        <w:jc w:val="both"/>
        <w:rPr>
          <w:b w:val="0"/>
          <w:sz w:val="24"/>
          <w:szCs w:val="24"/>
        </w:rPr>
      </w:pPr>
      <w:r w:rsidRPr="00372779">
        <w:rPr>
          <w:b w:val="0"/>
          <w:color w:val="000000"/>
          <w:sz w:val="24"/>
          <w:szCs w:val="24"/>
        </w:rPr>
        <w:t xml:space="preserve">1. Заказчик – </w:t>
      </w:r>
      <w:r w:rsidRPr="00372779">
        <w:rPr>
          <w:b w:val="0"/>
          <w:sz w:val="24"/>
          <w:szCs w:val="24"/>
        </w:rPr>
        <w:t>организатор закуп</w:t>
      </w:r>
      <w:r w:rsidR="00D561D7" w:rsidRPr="00372779">
        <w:rPr>
          <w:b w:val="0"/>
          <w:sz w:val="24"/>
          <w:szCs w:val="24"/>
        </w:rPr>
        <w:t>а</w:t>
      </w:r>
      <w:r w:rsidRPr="00372779">
        <w:rPr>
          <w:b w:val="0"/>
          <w:sz w:val="24"/>
          <w:szCs w:val="24"/>
        </w:rPr>
        <w:t>: РГП на ПХВ «</w:t>
      </w:r>
      <w:r w:rsidR="008435E6" w:rsidRPr="00372779">
        <w:rPr>
          <w:b w:val="0"/>
          <w:sz w:val="24"/>
          <w:szCs w:val="24"/>
        </w:rPr>
        <w:t>Республиканский центр крови</w:t>
      </w:r>
      <w:r w:rsidRPr="00372779">
        <w:rPr>
          <w:b w:val="0"/>
          <w:sz w:val="24"/>
          <w:szCs w:val="24"/>
        </w:rPr>
        <w:t>» МЗ РК, расположенн</w:t>
      </w:r>
      <w:r w:rsidR="00AF7992" w:rsidRPr="00372779">
        <w:rPr>
          <w:b w:val="0"/>
          <w:sz w:val="24"/>
          <w:szCs w:val="24"/>
        </w:rPr>
        <w:t>ый</w:t>
      </w:r>
      <w:r w:rsidRPr="00372779">
        <w:rPr>
          <w:b w:val="0"/>
          <w:sz w:val="24"/>
          <w:szCs w:val="24"/>
        </w:rPr>
        <w:t xml:space="preserve"> по адресу г. </w:t>
      </w:r>
      <w:r w:rsidR="008A34E4" w:rsidRPr="00372779">
        <w:rPr>
          <w:b w:val="0"/>
          <w:sz w:val="24"/>
          <w:szCs w:val="24"/>
        </w:rPr>
        <w:t>Алматы, ул.</w:t>
      </w:r>
      <w:r w:rsidR="00613613" w:rsidRPr="00613613">
        <w:rPr>
          <w:b w:val="0"/>
          <w:sz w:val="24"/>
          <w:szCs w:val="24"/>
        </w:rPr>
        <w:t xml:space="preserve"> </w:t>
      </w:r>
      <w:r w:rsidR="00E030AA">
        <w:rPr>
          <w:b w:val="0"/>
          <w:sz w:val="24"/>
          <w:szCs w:val="24"/>
        </w:rPr>
        <w:t xml:space="preserve">Утепова </w:t>
      </w:r>
      <w:r w:rsidR="008A34E4" w:rsidRPr="00372779">
        <w:rPr>
          <w:b w:val="0"/>
          <w:sz w:val="24"/>
          <w:szCs w:val="24"/>
        </w:rPr>
        <w:t>1</w:t>
      </w:r>
      <w:r w:rsidRPr="00372779">
        <w:rPr>
          <w:b w:val="0"/>
          <w:sz w:val="24"/>
          <w:szCs w:val="24"/>
        </w:rPr>
        <w:t xml:space="preserve">, провел закупки способом </w:t>
      </w:r>
      <w:r w:rsidR="003E2CF6" w:rsidRPr="00372779">
        <w:rPr>
          <w:b w:val="0"/>
          <w:bCs w:val="0"/>
          <w:color w:val="000000"/>
          <w:sz w:val="24"/>
          <w:szCs w:val="24"/>
        </w:rPr>
        <w:t xml:space="preserve">из одного источника </w:t>
      </w:r>
      <w:r w:rsidR="00A45851" w:rsidRPr="00A45851">
        <w:rPr>
          <w:b w:val="0"/>
          <w:sz w:val="24"/>
          <w:szCs w:val="24"/>
        </w:rPr>
        <w:t>предложений лекарственных средств, медицинских изделий, фармацевтических услуг</w:t>
      </w:r>
      <w:r w:rsidR="00A45851" w:rsidRPr="00A45851">
        <w:rPr>
          <w:sz w:val="24"/>
          <w:szCs w:val="24"/>
        </w:rPr>
        <w:t xml:space="preserve"> </w:t>
      </w:r>
      <w:r w:rsidRPr="00372779">
        <w:rPr>
          <w:b w:val="0"/>
          <w:sz w:val="24"/>
          <w:szCs w:val="24"/>
        </w:rPr>
        <w:t xml:space="preserve">для оказания гарантированного объема бесплатной медицинской помощи </w:t>
      </w:r>
      <w:r w:rsidR="00D561D7" w:rsidRPr="00372779">
        <w:rPr>
          <w:b w:val="0"/>
          <w:sz w:val="24"/>
          <w:szCs w:val="24"/>
        </w:rPr>
        <w:t xml:space="preserve">и медицинской помощи в системе обязательного социального медицинского страхования </w:t>
      </w:r>
      <w:r w:rsidRPr="00372779">
        <w:rPr>
          <w:b w:val="0"/>
          <w:sz w:val="24"/>
          <w:szCs w:val="24"/>
        </w:rPr>
        <w:t>на 201</w:t>
      </w:r>
      <w:r w:rsidR="00245CC2">
        <w:rPr>
          <w:b w:val="0"/>
          <w:sz w:val="24"/>
          <w:szCs w:val="24"/>
        </w:rPr>
        <w:t>9</w:t>
      </w:r>
      <w:r w:rsidRPr="00372779">
        <w:rPr>
          <w:b w:val="0"/>
          <w:sz w:val="24"/>
          <w:szCs w:val="24"/>
        </w:rPr>
        <w:t xml:space="preserve"> год.</w:t>
      </w:r>
      <w:r w:rsidR="00D561D7" w:rsidRPr="00372779">
        <w:rPr>
          <w:b w:val="0"/>
          <w:sz w:val="24"/>
          <w:szCs w:val="24"/>
        </w:rPr>
        <w:t xml:space="preserve"> </w:t>
      </w:r>
    </w:p>
    <w:p w:rsidR="00C7547F" w:rsidRDefault="002528EE" w:rsidP="00C7547F">
      <w:pPr>
        <w:pStyle w:val="1"/>
        <w:spacing w:before="0" w:beforeAutospacing="0" w:after="0" w:afterAutospacing="0"/>
        <w:ind w:firstLine="709"/>
        <w:jc w:val="both"/>
        <w:rPr>
          <w:b w:val="0"/>
          <w:sz w:val="24"/>
          <w:szCs w:val="24"/>
        </w:rPr>
      </w:pPr>
      <w:r w:rsidRPr="00372779">
        <w:rPr>
          <w:b w:val="0"/>
          <w:color w:val="000000"/>
          <w:sz w:val="24"/>
          <w:szCs w:val="24"/>
        </w:rPr>
        <w:t xml:space="preserve">2. </w:t>
      </w:r>
      <w:r w:rsidR="00D561D7" w:rsidRPr="00372779">
        <w:rPr>
          <w:b w:val="0"/>
          <w:color w:val="000000"/>
          <w:sz w:val="24"/>
          <w:szCs w:val="24"/>
        </w:rPr>
        <w:t>Данный способ закупа применен</w:t>
      </w:r>
      <w:r w:rsidRPr="00372779">
        <w:rPr>
          <w:b w:val="0"/>
          <w:color w:val="000000"/>
          <w:sz w:val="24"/>
          <w:szCs w:val="24"/>
        </w:rPr>
        <w:t xml:space="preserve"> в соответствии с</w:t>
      </w:r>
      <w:r w:rsidR="00342946" w:rsidRPr="00372779">
        <w:rPr>
          <w:b w:val="0"/>
          <w:color w:val="000000"/>
          <w:sz w:val="24"/>
          <w:szCs w:val="24"/>
        </w:rPr>
        <w:t xml:space="preserve"> </w:t>
      </w:r>
      <w:r w:rsidR="00E030AA">
        <w:rPr>
          <w:b w:val="0"/>
          <w:color w:val="000000"/>
          <w:sz w:val="24"/>
          <w:szCs w:val="24"/>
        </w:rPr>
        <w:t>пп.5</w:t>
      </w:r>
      <w:r w:rsidR="00D561D7" w:rsidRPr="00372779">
        <w:rPr>
          <w:b w:val="0"/>
          <w:color w:val="000000"/>
          <w:sz w:val="24"/>
          <w:szCs w:val="24"/>
        </w:rPr>
        <w:t xml:space="preserve"> </w:t>
      </w:r>
      <w:r w:rsidRPr="00372779">
        <w:rPr>
          <w:b w:val="0"/>
          <w:color w:val="000000"/>
          <w:sz w:val="24"/>
          <w:szCs w:val="24"/>
        </w:rPr>
        <w:t>пункт</w:t>
      </w:r>
      <w:r w:rsidR="00342946" w:rsidRPr="00372779">
        <w:rPr>
          <w:b w:val="0"/>
          <w:color w:val="000000"/>
          <w:sz w:val="24"/>
          <w:szCs w:val="24"/>
        </w:rPr>
        <w:t>а</w:t>
      </w:r>
      <w:r w:rsidRPr="00372779">
        <w:rPr>
          <w:b w:val="0"/>
          <w:color w:val="000000"/>
          <w:sz w:val="24"/>
          <w:szCs w:val="24"/>
        </w:rPr>
        <w:t xml:space="preserve"> </w:t>
      </w:r>
      <w:r w:rsidR="00342946" w:rsidRPr="00372779">
        <w:rPr>
          <w:b w:val="0"/>
          <w:color w:val="000000"/>
          <w:sz w:val="24"/>
          <w:szCs w:val="24"/>
        </w:rPr>
        <w:t>116</w:t>
      </w:r>
      <w:r w:rsidRPr="00372779">
        <w:rPr>
          <w:b w:val="0"/>
          <w:color w:val="000000"/>
          <w:sz w:val="24"/>
          <w:szCs w:val="24"/>
        </w:rPr>
        <w:t xml:space="preserve"> главы </w:t>
      </w:r>
      <w:r w:rsidR="00E13531" w:rsidRPr="00372779">
        <w:rPr>
          <w:b w:val="0"/>
          <w:color w:val="000000"/>
          <w:sz w:val="24"/>
          <w:szCs w:val="24"/>
        </w:rPr>
        <w:t>1</w:t>
      </w:r>
      <w:r w:rsidR="00342946" w:rsidRPr="00372779">
        <w:rPr>
          <w:b w:val="0"/>
          <w:color w:val="000000"/>
          <w:sz w:val="24"/>
          <w:szCs w:val="24"/>
        </w:rPr>
        <w:t>1</w:t>
      </w:r>
      <w:r w:rsidRPr="00372779">
        <w:rPr>
          <w:b w:val="0"/>
          <w:color w:val="000000"/>
          <w:sz w:val="24"/>
          <w:szCs w:val="24"/>
        </w:rPr>
        <w:t xml:space="preserve"> </w:t>
      </w:r>
      <w:r w:rsidR="00E13531" w:rsidRPr="00372779">
        <w:rPr>
          <w:b w:val="0"/>
          <w:color w:val="000000"/>
          <w:sz w:val="24"/>
          <w:szCs w:val="24"/>
        </w:rPr>
        <w:t xml:space="preserve">Правил </w:t>
      </w:r>
      <w:r w:rsidR="00E030AA">
        <w:rPr>
          <w:b w:val="0"/>
          <w:sz w:val="24"/>
          <w:szCs w:val="24"/>
        </w:rPr>
        <w:t xml:space="preserve">организации и проведения закупа </w:t>
      </w:r>
      <w:r w:rsidR="00A45851" w:rsidRPr="00A45851">
        <w:rPr>
          <w:b w:val="0"/>
          <w:sz w:val="24"/>
          <w:szCs w:val="24"/>
        </w:rPr>
        <w:t>лекарственных средств, медицинских изделий, фармацевтических услуг</w:t>
      </w:r>
      <w:r w:rsidR="00A45851" w:rsidRPr="00A45851">
        <w:rPr>
          <w:sz w:val="24"/>
          <w:szCs w:val="24"/>
        </w:rPr>
        <w:t xml:space="preserve"> </w:t>
      </w:r>
      <w:r w:rsidR="00D561D7" w:rsidRPr="00372779">
        <w:rPr>
          <w:b w:val="0"/>
          <w:sz w:val="24"/>
          <w:szCs w:val="24"/>
        </w:rPr>
        <w:t>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r w:rsidRPr="00372779">
        <w:rPr>
          <w:b w:val="0"/>
          <w:bCs w:val="0"/>
          <w:sz w:val="24"/>
          <w:szCs w:val="24"/>
        </w:rPr>
        <w:t xml:space="preserve"> утвержденных</w:t>
      </w:r>
      <w:r w:rsidRPr="00372779">
        <w:rPr>
          <w:b w:val="0"/>
          <w:sz w:val="24"/>
          <w:szCs w:val="24"/>
        </w:rPr>
        <w:t xml:space="preserve"> Постановлением Правительства Республики Казахстан от 30 октября 2009 года № 1729 (далее </w:t>
      </w:r>
      <w:r w:rsidR="00D561D7" w:rsidRPr="00372779">
        <w:rPr>
          <w:b w:val="0"/>
          <w:sz w:val="24"/>
          <w:szCs w:val="24"/>
        </w:rPr>
        <w:t>–</w:t>
      </w:r>
      <w:r w:rsidRPr="00372779">
        <w:rPr>
          <w:b w:val="0"/>
          <w:sz w:val="24"/>
          <w:szCs w:val="24"/>
        </w:rPr>
        <w:t xml:space="preserve"> Правила).</w:t>
      </w:r>
    </w:p>
    <w:p w:rsidR="000E63A2" w:rsidRPr="00C7547F" w:rsidRDefault="00C7547F" w:rsidP="00C7547F">
      <w:pPr>
        <w:pStyle w:val="1"/>
        <w:spacing w:before="0" w:beforeAutospacing="0" w:after="0" w:afterAutospacing="0"/>
        <w:ind w:firstLine="709"/>
        <w:jc w:val="both"/>
        <w:rPr>
          <w:b w:val="0"/>
          <w:color w:val="000000"/>
          <w:sz w:val="24"/>
          <w:szCs w:val="24"/>
        </w:rPr>
      </w:pPr>
      <w:r w:rsidRPr="00C7547F">
        <w:rPr>
          <w:b w:val="0"/>
          <w:color w:val="000000"/>
          <w:sz w:val="24"/>
          <w:szCs w:val="24"/>
        </w:rPr>
        <w:t>3</w:t>
      </w:r>
      <w:r w:rsidR="00342946" w:rsidRPr="00C7547F">
        <w:rPr>
          <w:b w:val="0"/>
          <w:color w:val="000000"/>
          <w:sz w:val="24"/>
          <w:szCs w:val="24"/>
        </w:rPr>
        <w:t xml:space="preserve">. </w:t>
      </w:r>
      <w:r>
        <w:rPr>
          <w:b w:val="0"/>
          <w:color w:val="000000"/>
          <w:sz w:val="24"/>
          <w:szCs w:val="24"/>
        </w:rPr>
        <w:t xml:space="preserve">Предложение на увеличение объёма медицинских изделий были направлены </w:t>
      </w:r>
      <w:r w:rsidR="002D2424">
        <w:rPr>
          <w:b w:val="0"/>
          <w:color w:val="000000"/>
          <w:sz w:val="24"/>
          <w:szCs w:val="24"/>
        </w:rPr>
        <w:t>следующим поставщикам,</w:t>
      </w:r>
      <w:r>
        <w:rPr>
          <w:b w:val="0"/>
          <w:color w:val="000000"/>
          <w:sz w:val="24"/>
          <w:szCs w:val="24"/>
        </w:rPr>
        <w:t xml:space="preserve"> </w:t>
      </w:r>
      <w:r w:rsidR="00DC75BF">
        <w:rPr>
          <w:b w:val="0"/>
          <w:color w:val="000000"/>
          <w:sz w:val="24"/>
          <w:szCs w:val="24"/>
        </w:rPr>
        <w:t>с которыми заключены договора поставки</w:t>
      </w:r>
      <w:r w:rsidR="00297310" w:rsidRPr="00C7547F">
        <w:rPr>
          <w:b w:val="0"/>
          <w:color w:val="000000"/>
          <w:sz w:val="24"/>
          <w:szCs w:val="24"/>
        </w:rPr>
        <w: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778"/>
        <w:gridCol w:w="5670"/>
      </w:tblGrid>
      <w:tr w:rsidR="00342946" w:rsidRPr="004962CB" w:rsidTr="00EF0E74">
        <w:tc>
          <w:tcPr>
            <w:tcW w:w="617" w:type="dxa"/>
          </w:tcPr>
          <w:p w:rsidR="00342946" w:rsidRPr="004962CB" w:rsidRDefault="00342946" w:rsidP="009B1C61">
            <w:pPr>
              <w:jc w:val="both"/>
              <w:rPr>
                <w:b/>
                <w:bCs/>
              </w:rPr>
            </w:pPr>
            <w:r w:rsidRPr="004962CB">
              <w:rPr>
                <w:b/>
                <w:bCs/>
              </w:rPr>
              <w:t>№ п/п</w:t>
            </w:r>
          </w:p>
        </w:tc>
        <w:tc>
          <w:tcPr>
            <w:tcW w:w="3778" w:type="dxa"/>
          </w:tcPr>
          <w:p w:rsidR="00342946" w:rsidRPr="004962CB" w:rsidRDefault="00342946" w:rsidP="00EF0E74">
            <w:pPr>
              <w:jc w:val="center"/>
              <w:rPr>
                <w:b/>
                <w:bCs/>
              </w:rPr>
            </w:pPr>
            <w:r w:rsidRPr="004962CB">
              <w:rPr>
                <w:b/>
                <w:bCs/>
              </w:rPr>
              <w:t>Наименование потенциального поставщика</w:t>
            </w:r>
          </w:p>
        </w:tc>
        <w:tc>
          <w:tcPr>
            <w:tcW w:w="5670" w:type="dxa"/>
          </w:tcPr>
          <w:p w:rsidR="00342946" w:rsidRPr="004962CB" w:rsidRDefault="00342946" w:rsidP="009B1C61">
            <w:pPr>
              <w:ind w:right="-142"/>
              <w:jc w:val="center"/>
              <w:rPr>
                <w:b/>
              </w:rPr>
            </w:pPr>
            <w:r w:rsidRPr="004962CB">
              <w:rPr>
                <w:b/>
              </w:rPr>
              <w:t>Адрес потенциального</w:t>
            </w:r>
          </w:p>
          <w:p w:rsidR="00342946" w:rsidRPr="004962CB" w:rsidRDefault="00342946" w:rsidP="009B1C61">
            <w:pPr>
              <w:ind w:right="-142"/>
              <w:jc w:val="center"/>
              <w:rPr>
                <w:b/>
              </w:rPr>
            </w:pPr>
            <w:r w:rsidRPr="004962CB">
              <w:rPr>
                <w:b/>
              </w:rPr>
              <w:t>поставщика</w:t>
            </w:r>
          </w:p>
        </w:tc>
      </w:tr>
      <w:tr w:rsidR="004C0A2B" w:rsidRPr="004B26BC" w:rsidTr="00242492">
        <w:trPr>
          <w:trHeight w:val="395"/>
        </w:trPr>
        <w:tc>
          <w:tcPr>
            <w:tcW w:w="617" w:type="dxa"/>
          </w:tcPr>
          <w:p w:rsidR="004C0A2B" w:rsidRPr="004962CB" w:rsidRDefault="004C0A2B" w:rsidP="004C0A2B">
            <w:pPr>
              <w:jc w:val="center"/>
              <w:rPr>
                <w:bCs/>
              </w:rPr>
            </w:pPr>
            <w:r w:rsidRPr="004962CB">
              <w:rPr>
                <w:bCs/>
              </w:rPr>
              <w:t>1</w:t>
            </w:r>
          </w:p>
        </w:tc>
        <w:tc>
          <w:tcPr>
            <w:tcW w:w="3778" w:type="dxa"/>
          </w:tcPr>
          <w:p w:rsidR="004C0A2B" w:rsidRPr="004B26BC" w:rsidRDefault="004B26BC" w:rsidP="00EE5133">
            <w:pPr>
              <w:jc w:val="both"/>
              <w:rPr>
                <w:bCs/>
                <w:lang w:val="en-US"/>
              </w:rPr>
            </w:pPr>
            <w:r w:rsidRPr="004B26BC">
              <w:rPr>
                <w:bCs/>
              </w:rPr>
              <w:t>ТОО</w:t>
            </w:r>
            <w:r w:rsidRPr="004B26BC">
              <w:rPr>
                <w:bCs/>
                <w:lang w:val="en-US"/>
              </w:rPr>
              <w:t xml:space="preserve"> «</w:t>
            </w:r>
            <w:r w:rsidR="00EE5133">
              <w:rPr>
                <w:bCs/>
              </w:rPr>
              <w:t>Фрам-Трейд-НТ</w:t>
            </w:r>
            <w:r w:rsidRPr="004B26BC">
              <w:rPr>
                <w:bCs/>
                <w:lang w:val="en-US"/>
              </w:rPr>
              <w:t>»</w:t>
            </w:r>
          </w:p>
        </w:tc>
        <w:tc>
          <w:tcPr>
            <w:tcW w:w="5670" w:type="dxa"/>
          </w:tcPr>
          <w:p w:rsidR="004C0A2B" w:rsidRPr="004B26BC" w:rsidRDefault="004B26BC" w:rsidP="003A532D">
            <w:pPr>
              <w:rPr>
                <w:bCs/>
              </w:rPr>
            </w:pPr>
            <w:r w:rsidRPr="004B26BC">
              <w:rPr>
                <w:bCs/>
              </w:rPr>
              <w:t xml:space="preserve">г.Нур-Султан, ул. Жанибек Керей </w:t>
            </w:r>
            <w:r w:rsidR="002D2424" w:rsidRPr="004B26BC">
              <w:rPr>
                <w:bCs/>
              </w:rPr>
              <w:t>Хандары, д.</w:t>
            </w:r>
            <w:r w:rsidRPr="004B26BC">
              <w:rPr>
                <w:bCs/>
              </w:rPr>
              <w:t>5</w:t>
            </w:r>
            <w:r w:rsidR="00EE5133">
              <w:rPr>
                <w:bCs/>
              </w:rPr>
              <w:t>, оф.26</w:t>
            </w:r>
          </w:p>
        </w:tc>
      </w:tr>
      <w:tr w:rsidR="00EE5133" w:rsidRPr="004B26BC" w:rsidTr="00EF0E74">
        <w:trPr>
          <w:trHeight w:val="302"/>
        </w:trPr>
        <w:tc>
          <w:tcPr>
            <w:tcW w:w="617" w:type="dxa"/>
          </w:tcPr>
          <w:p w:rsidR="00EE5133" w:rsidRPr="004962CB" w:rsidRDefault="00EE5133" w:rsidP="004C0A2B">
            <w:pPr>
              <w:jc w:val="center"/>
              <w:rPr>
                <w:bCs/>
              </w:rPr>
            </w:pPr>
            <w:r>
              <w:rPr>
                <w:bCs/>
              </w:rPr>
              <w:t>2</w:t>
            </w:r>
          </w:p>
        </w:tc>
        <w:tc>
          <w:tcPr>
            <w:tcW w:w="3778" w:type="dxa"/>
          </w:tcPr>
          <w:p w:rsidR="00EE5133" w:rsidRPr="004B26BC" w:rsidRDefault="00EE5133" w:rsidP="00EE5133">
            <w:pPr>
              <w:jc w:val="both"/>
              <w:rPr>
                <w:bCs/>
              </w:rPr>
            </w:pPr>
            <w:r>
              <w:rPr>
                <w:bCs/>
              </w:rPr>
              <w:t>ТОО «Каз Вита - Мед»</w:t>
            </w:r>
          </w:p>
        </w:tc>
        <w:tc>
          <w:tcPr>
            <w:tcW w:w="5670" w:type="dxa"/>
          </w:tcPr>
          <w:p w:rsidR="00EE5133" w:rsidRPr="004B26BC" w:rsidRDefault="00EE5133" w:rsidP="003A532D">
            <w:pPr>
              <w:rPr>
                <w:bCs/>
              </w:rPr>
            </w:pPr>
            <w:r>
              <w:rPr>
                <w:bCs/>
              </w:rPr>
              <w:t>г. Алматы, ул. Утеген батыра 92А, кв.19</w:t>
            </w:r>
          </w:p>
        </w:tc>
      </w:tr>
      <w:tr w:rsidR="0073659A" w:rsidRPr="004962CB" w:rsidTr="00EF0E74">
        <w:trPr>
          <w:trHeight w:val="302"/>
        </w:trPr>
        <w:tc>
          <w:tcPr>
            <w:tcW w:w="617" w:type="dxa"/>
          </w:tcPr>
          <w:p w:rsidR="0073659A" w:rsidRPr="004962CB" w:rsidRDefault="00EE5133" w:rsidP="004C0A2B">
            <w:pPr>
              <w:jc w:val="center"/>
              <w:rPr>
                <w:bCs/>
              </w:rPr>
            </w:pPr>
            <w:r>
              <w:rPr>
                <w:bCs/>
              </w:rPr>
              <w:t>3</w:t>
            </w:r>
          </w:p>
        </w:tc>
        <w:tc>
          <w:tcPr>
            <w:tcW w:w="3778" w:type="dxa"/>
          </w:tcPr>
          <w:p w:rsidR="0073659A" w:rsidRPr="00A45851" w:rsidRDefault="00EE5133" w:rsidP="003A532D">
            <w:pPr>
              <w:jc w:val="both"/>
              <w:rPr>
                <w:bCs/>
              </w:rPr>
            </w:pPr>
            <w:r>
              <w:rPr>
                <w:bCs/>
              </w:rPr>
              <w:t>ТОО «Квинта -М</w:t>
            </w:r>
            <w:r w:rsidR="004B26BC" w:rsidRPr="004B26BC">
              <w:rPr>
                <w:bCs/>
              </w:rPr>
              <w:t>»</w:t>
            </w:r>
          </w:p>
        </w:tc>
        <w:tc>
          <w:tcPr>
            <w:tcW w:w="5670" w:type="dxa"/>
          </w:tcPr>
          <w:p w:rsidR="0073659A" w:rsidRDefault="00196CCD" w:rsidP="00EE5133">
            <w:pPr>
              <w:rPr>
                <w:bCs/>
              </w:rPr>
            </w:pPr>
            <w:r>
              <w:rPr>
                <w:bCs/>
              </w:rPr>
              <w:t xml:space="preserve">г. Алматы, </w:t>
            </w:r>
            <w:r w:rsidR="00EE5133">
              <w:rPr>
                <w:bCs/>
              </w:rPr>
              <w:t>мкр. Самал -1, д.23, кв.71</w:t>
            </w:r>
          </w:p>
        </w:tc>
      </w:tr>
    </w:tbl>
    <w:p w:rsidR="00297310" w:rsidRDefault="00DC75BF" w:rsidP="004C0A2B">
      <w:pPr>
        <w:ind w:firstLine="567"/>
        <w:jc w:val="both"/>
        <w:rPr>
          <w:bCs/>
        </w:rPr>
      </w:pPr>
      <w:r>
        <w:rPr>
          <w:bCs/>
        </w:rPr>
        <w:t>4</w:t>
      </w:r>
      <w:r w:rsidR="00122303" w:rsidRPr="00E44615">
        <w:rPr>
          <w:bCs/>
        </w:rPr>
        <w:t xml:space="preserve">. </w:t>
      </w:r>
      <w:r w:rsidR="00297310" w:rsidRPr="00297310">
        <w:rPr>
          <w:bCs/>
        </w:rPr>
        <w:t>Документы, подтверждающие соответствие потенциального поставщика и закупаемых медицинских изделий требованиям Глав 3 и 4 Правил соответственно, не требуются согласно пп.5</w:t>
      </w:r>
      <w:r w:rsidR="002D2424" w:rsidRPr="00297310">
        <w:rPr>
          <w:bCs/>
        </w:rPr>
        <w:t>) п.116</w:t>
      </w:r>
      <w:r w:rsidR="00297310" w:rsidRPr="00297310">
        <w:rPr>
          <w:bCs/>
        </w:rPr>
        <w:t xml:space="preserve"> Главы 11 Правил.</w:t>
      </w:r>
    </w:p>
    <w:p w:rsidR="00297310" w:rsidRDefault="00DC75BF" w:rsidP="00297310">
      <w:pPr>
        <w:ind w:firstLine="567"/>
        <w:jc w:val="both"/>
      </w:pPr>
      <w:r>
        <w:rPr>
          <w:lang w:val="kk-KZ"/>
        </w:rPr>
        <w:t>5</w:t>
      </w:r>
      <w:r w:rsidR="00763D26" w:rsidRPr="00E44615">
        <w:rPr>
          <w:lang w:val="kk-KZ"/>
        </w:rPr>
        <w:t>.</w:t>
      </w:r>
      <w:r>
        <w:rPr>
          <w:lang w:val="kk-KZ"/>
        </w:rPr>
        <w:t xml:space="preserve"> </w:t>
      </w:r>
      <w:r w:rsidR="0036451E">
        <w:rPr>
          <w:lang w:val="kk-KZ"/>
        </w:rPr>
        <w:t>П</w:t>
      </w:r>
      <w:r w:rsidR="00297310">
        <w:t xml:space="preserve">о </w:t>
      </w:r>
      <w:r w:rsidR="00691AA5">
        <w:t>соглашению сторон</w:t>
      </w:r>
      <w:r w:rsidR="00297310">
        <w:t>,</w:t>
      </w:r>
      <w:r w:rsidR="00691AA5">
        <w:t xml:space="preserve"> было принято решение об увеличении объема медицинских изделий при неизменности цены за единицу товара со следующими поставщиками</w:t>
      </w:r>
      <w:r w:rsidR="00297310">
        <w:t>:</w:t>
      </w:r>
    </w:p>
    <w:p w:rsidR="00297310" w:rsidRDefault="00297310" w:rsidP="00297310">
      <w:pPr>
        <w:ind w:firstLine="567"/>
        <w:jc w:val="both"/>
      </w:pPr>
      <w:r>
        <w:t xml:space="preserve">1) </w:t>
      </w:r>
      <w:r w:rsidR="00DC75BF">
        <w:t>по Договору №</w:t>
      </w:r>
      <w:r w:rsidR="00EE5133">
        <w:t>10</w:t>
      </w:r>
      <w:r w:rsidR="002D2424">
        <w:t>/142</w:t>
      </w:r>
      <w:r w:rsidR="00DC75BF">
        <w:t xml:space="preserve"> от</w:t>
      </w:r>
      <w:r w:rsidR="00EE5133">
        <w:t xml:space="preserve"> 19.03</w:t>
      </w:r>
      <w:r w:rsidR="002D2424">
        <w:t>.201</w:t>
      </w:r>
      <w:r w:rsidR="00EE5133">
        <w:t>9</w:t>
      </w:r>
      <w:r w:rsidR="002D2424">
        <w:t xml:space="preserve"> года</w:t>
      </w:r>
      <w:r w:rsidR="00DC75BF">
        <w:t xml:space="preserve"> заключенного между </w:t>
      </w:r>
      <w:r w:rsidR="002D2424">
        <w:t xml:space="preserve">РГП на ПХВ «РЦК» МЗ РК и </w:t>
      </w:r>
      <w:r w:rsidR="00EE5133" w:rsidRPr="00EE5133">
        <w:t>ТОО «Фрам-Трейд-НТ»</w:t>
      </w:r>
      <w:r w:rsidR="002D2424">
        <w:t xml:space="preserve"> </w:t>
      </w:r>
      <w:r w:rsidR="00DC75BF">
        <w:t>увеличить</w:t>
      </w:r>
      <w:r>
        <w:t xml:space="preserve"> следующие медицинские изделия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2019 год способом из одного источника:</w:t>
      </w:r>
    </w:p>
    <w:tbl>
      <w:tblPr>
        <w:tblW w:w="10236" w:type="dxa"/>
        <w:tblInd w:w="-176" w:type="dxa"/>
        <w:tblLayout w:type="fixed"/>
        <w:tblLook w:val="04A0" w:firstRow="1" w:lastRow="0" w:firstColumn="1" w:lastColumn="0" w:noHBand="0" w:noVBand="1"/>
      </w:tblPr>
      <w:tblGrid>
        <w:gridCol w:w="455"/>
        <w:gridCol w:w="6237"/>
        <w:gridCol w:w="992"/>
        <w:gridCol w:w="992"/>
        <w:gridCol w:w="1560"/>
      </w:tblGrid>
      <w:tr w:rsidR="00BE57D8" w:rsidRPr="00A11A80" w:rsidTr="002D2424">
        <w:trPr>
          <w:trHeight w:val="465"/>
        </w:trPr>
        <w:tc>
          <w:tcPr>
            <w:tcW w:w="4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57D8" w:rsidRPr="00A11A80" w:rsidRDefault="00BE57D8" w:rsidP="0020789A">
            <w:pPr>
              <w:jc w:val="center"/>
              <w:rPr>
                <w:b/>
                <w:bCs/>
                <w:sz w:val="20"/>
                <w:szCs w:val="20"/>
              </w:rPr>
            </w:pPr>
            <w:r w:rsidRPr="00A11A80">
              <w:rPr>
                <w:b/>
                <w:bCs/>
                <w:sz w:val="20"/>
                <w:szCs w:val="20"/>
              </w:rPr>
              <w:t xml:space="preserve">№ </w:t>
            </w:r>
          </w:p>
        </w:tc>
        <w:tc>
          <w:tcPr>
            <w:tcW w:w="6237" w:type="dxa"/>
            <w:tcBorders>
              <w:top w:val="single" w:sz="4" w:space="0" w:color="auto"/>
              <w:left w:val="nil"/>
              <w:bottom w:val="single" w:sz="4" w:space="0" w:color="auto"/>
              <w:right w:val="single" w:sz="4" w:space="0" w:color="auto"/>
            </w:tcBorders>
            <w:shd w:val="clear" w:color="000000" w:fill="FFFFFF"/>
            <w:vAlign w:val="center"/>
            <w:hideMark/>
          </w:tcPr>
          <w:p w:rsidR="00BE57D8" w:rsidRPr="00A11A80" w:rsidRDefault="00BE57D8" w:rsidP="0020789A">
            <w:pPr>
              <w:jc w:val="center"/>
              <w:rPr>
                <w:b/>
                <w:bCs/>
                <w:sz w:val="20"/>
                <w:szCs w:val="20"/>
              </w:rPr>
            </w:pPr>
            <w:r w:rsidRPr="00A11A80">
              <w:rPr>
                <w:b/>
                <w:bCs/>
                <w:sz w:val="20"/>
                <w:szCs w:val="20"/>
              </w:rPr>
              <w:t xml:space="preserve">Наименование закупаемых товаров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E57D8" w:rsidRPr="00A11A80" w:rsidRDefault="00BE57D8" w:rsidP="0020789A">
            <w:pPr>
              <w:jc w:val="center"/>
              <w:rPr>
                <w:b/>
                <w:bCs/>
                <w:sz w:val="20"/>
                <w:szCs w:val="20"/>
              </w:rPr>
            </w:pPr>
            <w:r w:rsidRPr="00A11A80">
              <w:rPr>
                <w:b/>
                <w:bCs/>
                <w:sz w:val="20"/>
                <w:szCs w:val="20"/>
              </w:rPr>
              <w:t>Ед</w:t>
            </w:r>
            <w:r>
              <w:rPr>
                <w:b/>
                <w:bCs/>
                <w:sz w:val="20"/>
                <w:szCs w:val="20"/>
              </w:rPr>
              <w:t>.</w:t>
            </w:r>
            <w:r w:rsidRPr="00A11A80">
              <w:rPr>
                <w:b/>
                <w:bCs/>
                <w:sz w:val="20"/>
                <w:szCs w:val="20"/>
              </w:rPr>
              <w:t xml:space="preserve"> изм</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BE57D8" w:rsidRPr="00A11A80" w:rsidRDefault="00BE57D8" w:rsidP="0020789A">
            <w:pPr>
              <w:jc w:val="center"/>
              <w:rPr>
                <w:b/>
                <w:bCs/>
                <w:sz w:val="20"/>
                <w:szCs w:val="20"/>
              </w:rPr>
            </w:pPr>
            <w:r w:rsidRPr="00A11A80">
              <w:rPr>
                <w:b/>
                <w:bCs/>
                <w:sz w:val="20"/>
                <w:szCs w:val="20"/>
              </w:rPr>
              <w:t>Кол-во</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BE57D8" w:rsidRPr="00A11A80" w:rsidRDefault="00BE57D8" w:rsidP="0020789A">
            <w:pPr>
              <w:jc w:val="center"/>
              <w:rPr>
                <w:b/>
                <w:bCs/>
                <w:sz w:val="20"/>
                <w:szCs w:val="20"/>
              </w:rPr>
            </w:pPr>
            <w:r w:rsidRPr="00A11A80">
              <w:rPr>
                <w:b/>
                <w:bCs/>
                <w:sz w:val="20"/>
                <w:szCs w:val="20"/>
              </w:rPr>
              <w:t>Сумма</w:t>
            </w:r>
          </w:p>
        </w:tc>
      </w:tr>
      <w:tr w:rsidR="00EE5133" w:rsidRPr="00A11A80" w:rsidTr="00AE6B00">
        <w:trPr>
          <w:trHeight w:val="926"/>
        </w:trPr>
        <w:tc>
          <w:tcPr>
            <w:tcW w:w="455" w:type="dxa"/>
            <w:tcBorders>
              <w:top w:val="nil"/>
              <w:left w:val="single" w:sz="4" w:space="0" w:color="auto"/>
              <w:bottom w:val="single" w:sz="4" w:space="0" w:color="auto"/>
              <w:right w:val="single" w:sz="4" w:space="0" w:color="auto"/>
            </w:tcBorders>
            <w:shd w:val="clear" w:color="000000" w:fill="FFFFFF"/>
            <w:vAlign w:val="center"/>
            <w:hideMark/>
          </w:tcPr>
          <w:p w:rsidR="00EE5133" w:rsidRPr="00A11A80" w:rsidRDefault="00EE5133" w:rsidP="008C23F7">
            <w:pPr>
              <w:spacing w:before="240"/>
              <w:jc w:val="center"/>
              <w:rPr>
                <w:bCs/>
                <w:sz w:val="20"/>
                <w:szCs w:val="20"/>
              </w:rPr>
            </w:pPr>
            <w:r w:rsidRPr="00A11A80">
              <w:rPr>
                <w:bCs/>
                <w:sz w:val="20"/>
                <w:szCs w:val="20"/>
              </w:rPr>
              <w:t>1</w:t>
            </w:r>
          </w:p>
        </w:tc>
        <w:tc>
          <w:tcPr>
            <w:tcW w:w="6237" w:type="dxa"/>
            <w:tcBorders>
              <w:top w:val="nil"/>
              <w:left w:val="nil"/>
              <w:bottom w:val="single" w:sz="4" w:space="0" w:color="auto"/>
              <w:right w:val="single" w:sz="4" w:space="0" w:color="auto"/>
            </w:tcBorders>
            <w:shd w:val="clear" w:color="000000" w:fill="FFFFFF"/>
          </w:tcPr>
          <w:p w:rsidR="00EE5133" w:rsidRPr="00D86521" w:rsidRDefault="00EE5133" w:rsidP="00AE6B00">
            <w:r w:rsidRPr="00D86521">
              <w:t>системы полимерные с магистралями счетверенные (600/500/500/500 мл) с антикоагулянтом CPD, раствором PAGGSM с фильтром для удаления лейкоцитов</w:t>
            </w:r>
          </w:p>
        </w:tc>
        <w:tc>
          <w:tcPr>
            <w:tcW w:w="992" w:type="dxa"/>
            <w:tcBorders>
              <w:top w:val="nil"/>
              <w:left w:val="nil"/>
              <w:bottom w:val="single" w:sz="4" w:space="0" w:color="auto"/>
              <w:right w:val="single" w:sz="4" w:space="0" w:color="auto"/>
            </w:tcBorders>
            <w:shd w:val="clear" w:color="000000" w:fill="FFFFFF"/>
          </w:tcPr>
          <w:p w:rsidR="00EE5133" w:rsidRPr="00D86521" w:rsidRDefault="00EE5133" w:rsidP="008C23F7">
            <w:pPr>
              <w:spacing w:before="240"/>
            </w:pPr>
            <w:r w:rsidRPr="00D86521">
              <w:t>шт</w:t>
            </w:r>
          </w:p>
        </w:tc>
        <w:tc>
          <w:tcPr>
            <w:tcW w:w="992" w:type="dxa"/>
            <w:tcBorders>
              <w:top w:val="nil"/>
              <w:left w:val="nil"/>
              <w:bottom w:val="single" w:sz="4" w:space="0" w:color="auto"/>
              <w:right w:val="single" w:sz="4" w:space="0" w:color="auto"/>
            </w:tcBorders>
            <w:shd w:val="clear" w:color="000000" w:fill="FFFFFF"/>
          </w:tcPr>
          <w:p w:rsidR="00EE5133" w:rsidRPr="00D86521" w:rsidRDefault="00EE5133" w:rsidP="008C23F7">
            <w:pPr>
              <w:spacing w:before="240"/>
            </w:pPr>
            <w:r>
              <w:t>1500</w:t>
            </w:r>
          </w:p>
        </w:tc>
        <w:tc>
          <w:tcPr>
            <w:tcW w:w="1560" w:type="dxa"/>
            <w:tcBorders>
              <w:top w:val="nil"/>
              <w:left w:val="nil"/>
              <w:bottom w:val="single" w:sz="4" w:space="0" w:color="auto"/>
              <w:right w:val="single" w:sz="4" w:space="0" w:color="auto"/>
            </w:tcBorders>
            <w:shd w:val="clear" w:color="000000" w:fill="FFFFFF"/>
          </w:tcPr>
          <w:p w:rsidR="00EE5133" w:rsidRPr="00D86521" w:rsidRDefault="00EE5133" w:rsidP="008C23F7">
            <w:pPr>
              <w:spacing w:before="240"/>
            </w:pPr>
            <w:r>
              <w:t>17 5</w:t>
            </w:r>
            <w:r w:rsidRPr="00D86521">
              <w:t>20 000,00</w:t>
            </w:r>
          </w:p>
        </w:tc>
      </w:tr>
      <w:tr w:rsidR="00EE5133" w:rsidRPr="00A11A80" w:rsidTr="00242492">
        <w:trPr>
          <w:trHeight w:val="1268"/>
        </w:trPr>
        <w:tc>
          <w:tcPr>
            <w:tcW w:w="455" w:type="dxa"/>
            <w:tcBorders>
              <w:top w:val="nil"/>
              <w:left w:val="single" w:sz="4" w:space="0" w:color="auto"/>
              <w:bottom w:val="single" w:sz="4" w:space="0" w:color="auto"/>
              <w:right w:val="single" w:sz="4" w:space="0" w:color="auto"/>
            </w:tcBorders>
            <w:shd w:val="clear" w:color="000000" w:fill="FFFFFF"/>
            <w:vAlign w:val="center"/>
          </w:tcPr>
          <w:p w:rsidR="00EE5133" w:rsidRPr="00A11A80" w:rsidRDefault="00EE5133" w:rsidP="008C23F7">
            <w:pPr>
              <w:spacing w:before="240"/>
              <w:jc w:val="center"/>
              <w:rPr>
                <w:bCs/>
                <w:sz w:val="20"/>
                <w:szCs w:val="20"/>
              </w:rPr>
            </w:pPr>
            <w:r w:rsidRPr="00A11A80">
              <w:rPr>
                <w:bCs/>
                <w:sz w:val="20"/>
                <w:szCs w:val="20"/>
              </w:rPr>
              <w:t>2</w:t>
            </w:r>
          </w:p>
        </w:tc>
        <w:tc>
          <w:tcPr>
            <w:tcW w:w="6237" w:type="dxa"/>
            <w:tcBorders>
              <w:top w:val="nil"/>
              <w:left w:val="nil"/>
              <w:bottom w:val="single" w:sz="4" w:space="0" w:color="auto"/>
              <w:right w:val="single" w:sz="4" w:space="0" w:color="auto"/>
            </w:tcBorders>
            <w:shd w:val="clear" w:color="000000" w:fill="FFFFFF"/>
          </w:tcPr>
          <w:p w:rsidR="00EE5133" w:rsidRPr="00D86521" w:rsidRDefault="00EE5133" w:rsidP="00AE6B00">
            <w:r w:rsidRPr="00D86521">
              <w:t xml:space="preserve">системы с фильтром для удаления лейкоцитов Leucolab LCG4 системы с фильтром для удаления лейкоцитов Leucolab LCG6, лейкофильтр предназначен для лейкофильтрации эритроцитарной взвеси (удаления лейкоцитов и микроагрегатов из эритроцитов (полученных из объема крови от 400 до 500 мл)) при температуре +1 ~ +6 С или при комнатной температуре +20 ~ +24 С. Фильтрация эритроцитов может быть проведена не позднее 14 дней при температуре хранения 4°C, номинальный объем не более 600 мл, пратический объем 450 мл, внутренний размер 180х123 мм, внешний размер 203Х135 мм, толщина стенки не более 0,35 мм, не менее 14 слоев для предварительной фильтрации, 12 </w:t>
            </w:r>
            <w:r w:rsidRPr="00D86521">
              <w:lastRenderedPageBreak/>
              <w:t>слоев основной фильтрации, серилизация методом облучения, 2 входных порта на контейнере для сбора фильтрованной эритроцитарной массы, с обводной магистралью</w:t>
            </w:r>
          </w:p>
        </w:tc>
        <w:tc>
          <w:tcPr>
            <w:tcW w:w="992" w:type="dxa"/>
            <w:tcBorders>
              <w:top w:val="nil"/>
              <w:left w:val="nil"/>
              <w:bottom w:val="single" w:sz="4" w:space="0" w:color="auto"/>
              <w:right w:val="single" w:sz="4" w:space="0" w:color="auto"/>
            </w:tcBorders>
            <w:shd w:val="clear" w:color="000000" w:fill="FFFFFF"/>
          </w:tcPr>
          <w:p w:rsidR="00EE5133" w:rsidRPr="00D86521" w:rsidRDefault="00EE5133" w:rsidP="008C23F7">
            <w:pPr>
              <w:spacing w:before="240"/>
            </w:pPr>
            <w:r w:rsidRPr="00D86521">
              <w:lastRenderedPageBreak/>
              <w:t>шт</w:t>
            </w:r>
          </w:p>
        </w:tc>
        <w:tc>
          <w:tcPr>
            <w:tcW w:w="992" w:type="dxa"/>
            <w:tcBorders>
              <w:top w:val="nil"/>
              <w:left w:val="nil"/>
              <w:bottom w:val="single" w:sz="4" w:space="0" w:color="auto"/>
              <w:right w:val="single" w:sz="4" w:space="0" w:color="auto"/>
            </w:tcBorders>
            <w:shd w:val="clear" w:color="000000" w:fill="FFFFFF"/>
          </w:tcPr>
          <w:p w:rsidR="00EE5133" w:rsidRPr="00D86521" w:rsidRDefault="00EE5133" w:rsidP="008C23F7">
            <w:pPr>
              <w:spacing w:before="240"/>
            </w:pPr>
            <w:r w:rsidRPr="00D86521">
              <w:t>668</w:t>
            </w:r>
          </w:p>
        </w:tc>
        <w:tc>
          <w:tcPr>
            <w:tcW w:w="1560" w:type="dxa"/>
            <w:tcBorders>
              <w:top w:val="nil"/>
              <w:left w:val="nil"/>
              <w:bottom w:val="single" w:sz="4" w:space="0" w:color="auto"/>
              <w:right w:val="single" w:sz="4" w:space="0" w:color="auto"/>
            </w:tcBorders>
            <w:shd w:val="clear" w:color="000000" w:fill="FFFFFF"/>
          </w:tcPr>
          <w:p w:rsidR="00EE5133" w:rsidRDefault="00EE5133" w:rsidP="008C23F7">
            <w:pPr>
              <w:spacing w:before="240"/>
            </w:pPr>
            <w:r>
              <w:t>6</w:t>
            </w:r>
            <w:r w:rsidRPr="00D86521">
              <w:t xml:space="preserve"> </w:t>
            </w:r>
            <w:r>
              <w:t>179</w:t>
            </w:r>
            <w:r w:rsidRPr="00D86521">
              <w:t xml:space="preserve"> 000,00</w:t>
            </w:r>
          </w:p>
        </w:tc>
      </w:tr>
    </w:tbl>
    <w:p w:rsidR="00DC75BF" w:rsidRDefault="00DC75BF" w:rsidP="002D2424">
      <w:pPr>
        <w:ind w:firstLine="567"/>
        <w:jc w:val="both"/>
      </w:pPr>
      <w:r>
        <w:t xml:space="preserve">2) </w:t>
      </w:r>
      <w:r w:rsidR="00BE57D8">
        <w:t xml:space="preserve"> </w:t>
      </w:r>
      <w:r w:rsidR="002D2424">
        <w:t>по Договор</w:t>
      </w:r>
      <w:r w:rsidR="008C23F7">
        <w:t>у</w:t>
      </w:r>
      <w:r w:rsidR="002D2424">
        <w:t xml:space="preserve"> №</w:t>
      </w:r>
      <w:r w:rsidR="008C23F7">
        <w:t>31</w:t>
      </w:r>
      <w:r w:rsidR="002D2424">
        <w:t xml:space="preserve">/142 от </w:t>
      </w:r>
      <w:r w:rsidR="008C23F7">
        <w:t>02</w:t>
      </w:r>
      <w:r w:rsidR="002D2424">
        <w:t>.</w:t>
      </w:r>
      <w:r w:rsidR="008C23F7">
        <w:t>09</w:t>
      </w:r>
      <w:r w:rsidR="002D2424">
        <w:t>.201</w:t>
      </w:r>
      <w:r w:rsidR="0036451E">
        <w:t>9</w:t>
      </w:r>
      <w:r w:rsidR="002D2424">
        <w:t xml:space="preserve"> года </w:t>
      </w:r>
      <w:r w:rsidR="008C23F7">
        <w:t>заключенного</w:t>
      </w:r>
      <w:r w:rsidR="002D2424">
        <w:t xml:space="preserve"> между РГП на ПХВ «РЦК» МЗ РК и </w:t>
      </w:r>
      <w:r w:rsidR="008C23F7" w:rsidRPr="008C23F7">
        <w:t>ТОО «Каз Вита - Мед»</w:t>
      </w:r>
      <w:r w:rsidR="002D2424">
        <w:t xml:space="preserve"> увеличить следующие медицинские изделия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2019 год способом из одного источника:</w:t>
      </w:r>
      <w:r w:rsidR="00BE57D8">
        <w:t xml:space="preserve">     </w:t>
      </w:r>
    </w:p>
    <w:tbl>
      <w:tblPr>
        <w:tblStyle w:val="a5"/>
        <w:tblW w:w="0" w:type="auto"/>
        <w:tblInd w:w="-147" w:type="dxa"/>
        <w:tblLook w:val="04A0" w:firstRow="1" w:lastRow="0" w:firstColumn="1" w:lastColumn="0" w:noHBand="0" w:noVBand="1"/>
      </w:tblPr>
      <w:tblGrid>
        <w:gridCol w:w="426"/>
        <w:gridCol w:w="6237"/>
        <w:gridCol w:w="992"/>
        <w:gridCol w:w="992"/>
        <w:gridCol w:w="1411"/>
      </w:tblGrid>
      <w:tr w:rsidR="002D2424" w:rsidTr="002D2424">
        <w:trPr>
          <w:trHeight w:val="547"/>
        </w:trPr>
        <w:tc>
          <w:tcPr>
            <w:tcW w:w="426" w:type="dxa"/>
            <w:vAlign w:val="center"/>
          </w:tcPr>
          <w:p w:rsidR="002D2424" w:rsidRPr="00A11A80" w:rsidRDefault="002D2424" w:rsidP="002D2424">
            <w:pPr>
              <w:jc w:val="center"/>
              <w:rPr>
                <w:b/>
                <w:bCs/>
                <w:sz w:val="20"/>
                <w:szCs w:val="20"/>
              </w:rPr>
            </w:pPr>
            <w:r w:rsidRPr="00A11A80">
              <w:rPr>
                <w:b/>
                <w:bCs/>
                <w:sz w:val="20"/>
                <w:szCs w:val="20"/>
              </w:rPr>
              <w:t xml:space="preserve">№ </w:t>
            </w:r>
          </w:p>
        </w:tc>
        <w:tc>
          <w:tcPr>
            <w:tcW w:w="6237" w:type="dxa"/>
            <w:vAlign w:val="center"/>
          </w:tcPr>
          <w:p w:rsidR="002D2424" w:rsidRPr="00A11A80" w:rsidRDefault="002D2424" w:rsidP="002D2424">
            <w:pPr>
              <w:jc w:val="center"/>
              <w:rPr>
                <w:b/>
                <w:bCs/>
                <w:sz w:val="20"/>
                <w:szCs w:val="20"/>
              </w:rPr>
            </w:pPr>
            <w:r w:rsidRPr="00A11A80">
              <w:rPr>
                <w:b/>
                <w:bCs/>
                <w:sz w:val="20"/>
                <w:szCs w:val="20"/>
              </w:rPr>
              <w:t xml:space="preserve">Наименование закупаемых товаров                      </w:t>
            </w:r>
          </w:p>
        </w:tc>
        <w:tc>
          <w:tcPr>
            <w:tcW w:w="992" w:type="dxa"/>
            <w:vAlign w:val="center"/>
          </w:tcPr>
          <w:p w:rsidR="002D2424" w:rsidRPr="00A11A80" w:rsidRDefault="002D2424" w:rsidP="002D2424">
            <w:pPr>
              <w:jc w:val="center"/>
              <w:rPr>
                <w:b/>
                <w:bCs/>
                <w:sz w:val="20"/>
                <w:szCs w:val="20"/>
              </w:rPr>
            </w:pPr>
            <w:r w:rsidRPr="00A11A80">
              <w:rPr>
                <w:b/>
                <w:bCs/>
                <w:sz w:val="20"/>
                <w:szCs w:val="20"/>
              </w:rPr>
              <w:t>Ед</w:t>
            </w:r>
            <w:r>
              <w:rPr>
                <w:b/>
                <w:bCs/>
                <w:sz w:val="20"/>
                <w:szCs w:val="20"/>
              </w:rPr>
              <w:t>.</w:t>
            </w:r>
            <w:r w:rsidRPr="00A11A80">
              <w:rPr>
                <w:b/>
                <w:bCs/>
                <w:sz w:val="20"/>
                <w:szCs w:val="20"/>
              </w:rPr>
              <w:t xml:space="preserve"> изм</w:t>
            </w:r>
          </w:p>
        </w:tc>
        <w:tc>
          <w:tcPr>
            <w:tcW w:w="992" w:type="dxa"/>
            <w:vAlign w:val="center"/>
          </w:tcPr>
          <w:p w:rsidR="002D2424" w:rsidRPr="00A11A80" w:rsidRDefault="002D2424" w:rsidP="002D2424">
            <w:pPr>
              <w:jc w:val="center"/>
              <w:rPr>
                <w:b/>
                <w:bCs/>
                <w:sz w:val="20"/>
                <w:szCs w:val="20"/>
              </w:rPr>
            </w:pPr>
            <w:r w:rsidRPr="00A11A80">
              <w:rPr>
                <w:b/>
                <w:bCs/>
                <w:sz w:val="20"/>
                <w:szCs w:val="20"/>
              </w:rPr>
              <w:t>Кол-во</w:t>
            </w:r>
          </w:p>
        </w:tc>
        <w:tc>
          <w:tcPr>
            <w:tcW w:w="1411" w:type="dxa"/>
            <w:vAlign w:val="center"/>
          </w:tcPr>
          <w:p w:rsidR="002D2424" w:rsidRPr="00A11A80" w:rsidRDefault="002D2424" w:rsidP="002D2424">
            <w:pPr>
              <w:jc w:val="center"/>
              <w:rPr>
                <w:b/>
                <w:bCs/>
                <w:sz w:val="20"/>
                <w:szCs w:val="20"/>
              </w:rPr>
            </w:pPr>
            <w:r w:rsidRPr="00A11A80">
              <w:rPr>
                <w:b/>
                <w:bCs/>
                <w:sz w:val="20"/>
                <w:szCs w:val="20"/>
              </w:rPr>
              <w:t>Сумма</w:t>
            </w:r>
          </w:p>
        </w:tc>
      </w:tr>
      <w:tr w:rsidR="002D2424" w:rsidTr="00242492">
        <w:trPr>
          <w:trHeight w:val="1172"/>
        </w:trPr>
        <w:tc>
          <w:tcPr>
            <w:tcW w:w="426" w:type="dxa"/>
          </w:tcPr>
          <w:p w:rsidR="002D2424" w:rsidRPr="002D2424" w:rsidRDefault="002D2424" w:rsidP="008C23F7">
            <w:pPr>
              <w:spacing w:before="240" w:after="240"/>
              <w:jc w:val="center"/>
              <w:rPr>
                <w:sz w:val="20"/>
                <w:szCs w:val="20"/>
              </w:rPr>
            </w:pPr>
            <w:r w:rsidRPr="002D2424">
              <w:rPr>
                <w:sz w:val="20"/>
                <w:szCs w:val="20"/>
              </w:rPr>
              <w:t>1</w:t>
            </w:r>
          </w:p>
        </w:tc>
        <w:tc>
          <w:tcPr>
            <w:tcW w:w="6237" w:type="dxa"/>
          </w:tcPr>
          <w:p w:rsidR="002D2424" w:rsidRPr="00AE6B00" w:rsidRDefault="008C23F7" w:rsidP="00AE6B00">
            <w:pPr>
              <w:spacing w:after="240"/>
            </w:pPr>
            <w:r w:rsidRPr="00AE6B00">
              <w:t>Контейнер полимерный однокамерный для компонентов крови с иглой полимерной однократного применения, стерильный «Компопласт»300- «Синтез» Исполнение 2</w:t>
            </w:r>
          </w:p>
        </w:tc>
        <w:tc>
          <w:tcPr>
            <w:tcW w:w="992" w:type="dxa"/>
          </w:tcPr>
          <w:p w:rsidR="002D2424" w:rsidRPr="00AE6B00" w:rsidRDefault="008C23F7" w:rsidP="008C23F7">
            <w:pPr>
              <w:spacing w:before="240" w:after="240"/>
            </w:pPr>
            <w:r w:rsidRPr="00AE6B00">
              <w:t>шт</w:t>
            </w:r>
          </w:p>
        </w:tc>
        <w:tc>
          <w:tcPr>
            <w:tcW w:w="992" w:type="dxa"/>
          </w:tcPr>
          <w:p w:rsidR="002D2424" w:rsidRPr="00AE6B00" w:rsidRDefault="008C23F7" w:rsidP="008C23F7">
            <w:pPr>
              <w:spacing w:before="240" w:after="240"/>
            </w:pPr>
            <w:r w:rsidRPr="00AE6B00">
              <w:t>1000</w:t>
            </w:r>
          </w:p>
        </w:tc>
        <w:tc>
          <w:tcPr>
            <w:tcW w:w="1411" w:type="dxa"/>
            <w:vAlign w:val="center"/>
          </w:tcPr>
          <w:p w:rsidR="002D2424" w:rsidRPr="00AE6B00" w:rsidRDefault="008C23F7" w:rsidP="008C23F7">
            <w:pPr>
              <w:spacing w:before="240" w:after="240" w:line="720" w:lineRule="auto"/>
              <w:rPr>
                <w:color w:val="000000"/>
              </w:rPr>
            </w:pPr>
            <w:r w:rsidRPr="00AE6B00">
              <w:rPr>
                <w:color w:val="000000"/>
              </w:rPr>
              <w:t>400 000,0</w:t>
            </w:r>
          </w:p>
        </w:tc>
      </w:tr>
    </w:tbl>
    <w:p w:rsidR="008C23F7" w:rsidRDefault="008C23F7" w:rsidP="00196CCD">
      <w:pPr>
        <w:jc w:val="both"/>
      </w:pPr>
      <w:r>
        <w:t xml:space="preserve">         3) по Договору №</w:t>
      </w:r>
      <w:r w:rsidRPr="008C23F7">
        <w:t>1</w:t>
      </w:r>
      <w:r>
        <w:t>9/142 от 12.07</w:t>
      </w:r>
      <w:r w:rsidRPr="008C23F7">
        <w:t>.2019 года заключенного между РГП на ПХВ «РЦК» МЗ РК и ТОО «Квинта -</w:t>
      </w:r>
      <w:r w:rsidR="00AE6B00">
        <w:t xml:space="preserve"> </w:t>
      </w:r>
      <w:r w:rsidRPr="008C23F7">
        <w:t xml:space="preserve">М» увеличить следующие медицинские изделия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2019 год способом из одного источника:  </w:t>
      </w:r>
    </w:p>
    <w:tbl>
      <w:tblPr>
        <w:tblStyle w:val="a5"/>
        <w:tblW w:w="0" w:type="auto"/>
        <w:tblInd w:w="-147" w:type="dxa"/>
        <w:tblLook w:val="04A0" w:firstRow="1" w:lastRow="0" w:firstColumn="1" w:lastColumn="0" w:noHBand="0" w:noVBand="1"/>
      </w:tblPr>
      <w:tblGrid>
        <w:gridCol w:w="459"/>
        <w:gridCol w:w="6211"/>
        <w:gridCol w:w="990"/>
        <w:gridCol w:w="990"/>
        <w:gridCol w:w="1408"/>
      </w:tblGrid>
      <w:tr w:rsidR="008C23F7" w:rsidRPr="008C23F7" w:rsidTr="0020789A">
        <w:trPr>
          <w:trHeight w:val="547"/>
        </w:trPr>
        <w:tc>
          <w:tcPr>
            <w:tcW w:w="426" w:type="dxa"/>
            <w:vAlign w:val="center"/>
          </w:tcPr>
          <w:p w:rsidR="008C23F7" w:rsidRPr="008C23F7" w:rsidRDefault="008C23F7" w:rsidP="008C23F7">
            <w:pPr>
              <w:jc w:val="both"/>
              <w:rPr>
                <w:b/>
                <w:bCs/>
              </w:rPr>
            </w:pPr>
            <w:r w:rsidRPr="008C23F7">
              <w:rPr>
                <w:b/>
                <w:bCs/>
              </w:rPr>
              <w:t xml:space="preserve">№ </w:t>
            </w:r>
          </w:p>
        </w:tc>
        <w:tc>
          <w:tcPr>
            <w:tcW w:w="6237" w:type="dxa"/>
            <w:vAlign w:val="center"/>
          </w:tcPr>
          <w:p w:rsidR="008C23F7" w:rsidRPr="008C23F7" w:rsidRDefault="008C23F7" w:rsidP="008C23F7">
            <w:pPr>
              <w:jc w:val="both"/>
              <w:rPr>
                <w:b/>
                <w:bCs/>
              </w:rPr>
            </w:pPr>
            <w:r w:rsidRPr="008C23F7">
              <w:rPr>
                <w:b/>
                <w:bCs/>
              </w:rPr>
              <w:t xml:space="preserve">Наименование закупаемых товаров                      </w:t>
            </w:r>
          </w:p>
        </w:tc>
        <w:tc>
          <w:tcPr>
            <w:tcW w:w="992" w:type="dxa"/>
            <w:vAlign w:val="center"/>
          </w:tcPr>
          <w:p w:rsidR="008C23F7" w:rsidRPr="008C23F7" w:rsidRDefault="008C23F7" w:rsidP="008C23F7">
            <w:pPr>
              <w:jc w:val="both"/>
              <w:rPr>
                <w:b/>
                <w:bCs/>
              </w:rPr>
            </w:pPr>
            <w:r w:rsidRPr="008C23F7">
              <w:rPr>
                <w:b/>
                <w:bCs/>
              </w:rPr>
              <w:t>Ед. изм</w:t>
            </w:r>
          </w:p>
        </w:tc>
        <w:tc>
          <w:tcPr>
            <w:tcW w:w="992" w:type="dxa"/>
            <w:vAlign w:val="center"/>
          </w:tcPr>
          <w:p w:rsidR="008C23F7" w:rsidRPr="008C23F7" w:rsidRDefault="008C23F7" w:rsidP="008C23F7">
            <w:pPr>
              <w:jc w:val="both"/>
              <w:rPr>
                <w:b/>
                <w:bCs/>
              </w:rPr>
            </w:pPr>
            <w:r w:rsidRPr="008C23F7">
              <w:rPr>
                <w:b/>
                <w:bCs/>
              </w:rPr>
              <w:t>Кол-во</w:t>
            </w:r>
          </w:p>
        </w:tc>
        <w:tc>
          <w:tcPr>
            <w:tcW w:w="1411" w:type="dxa"/>
            <w:vAlign w:val="center"/>
          </w:tcPr>
          <w:p w:rsidR="008C23F7" w:rsidRPr="008C23F7" w:rsidRDefault="008C23F7" w:rsidP="008C23F7">
            <w:pPr>
              <w:jc w:val="both"/>
              <w:rPr>
                <w:b/>
                <w:bCs/>
              </w:rPr>
            </w:pPr>
            <w:r w:rsidRPr="008C23F7">
              <w:rPr>
                <w:b/>
                <w:bCs/>
              </w:rPr>
              <w:t>Сумма</w:t>
            </w:r>
          </w:p>
        </w:tc>
      </w:tr>
      <w:tr w:rsidR="008C23F7" w:rsidRPr="008C23F7" w:rsidTr="0020789A">
        <w:trPr>
          <w:trHeight w:val="1007"/>
        </w:trPr>
        <w:tc>
          <w:tcPr>
            <w:tcW w:w="426" w:type="dxa"/>
          </w:tcPr>
          <w:p w:rsidR="008C23F7" w:rsidRPr="008C23F7" w:rsidRDefault="008C23F7" w:rsidP="00AE6B00">
            <w:pPr>
              <w:spacing w:before="240"/>
              <w:jc w:val="both"/>
            </w:pPr>
            <w:r w:rsidRPr="008C23F7">
              <w:t>1</w:t>
            </w:r>
          </w:p>
        </w:tc>
        <w:tc>
          <w:tcPr>
            <w:tcW w:w="6237" w:type="dxa"/>
          </w:tcPr>
          <w:p w:rsidR="008C23F7" w:rsidRPr="008C23F7" w:rsidRDefault="008C23F7" w:rsidP="00AE6B00">
            <w:pPr>
              <w:jc w:val="both"/>
            </w:pPr>
            <w:r>
              <w:t>Протирочный материал для обработки и дезинфекции поверхностей с перфорированным делением в рулоне 100 салфеток</w:t>
            </w:r>
          </w:p>
        </w:tc>
        <w:tc>
          <w:tcPr>
            <w:tcW w:w="992" w:type="dxa"/>
          </w:tcPr>
          <w:p w:rsidR="008C23F7" w:rsidRPr="008C23F7" w:rsidRDefault="008C23F7" w:rsidP="00AE6B00">
            <w:pPr>
              <w:spacing w:before="240"/>
              <w:jc w:val="both"/>
            </w:pPr>
            <w:r>
              <w:t>упак</w:t>
            </w:r>
          </w:p>
        </w:tc>
        <w:tc>
          <w:tcPr>
            <w:tcW w:w="992" w:type="dxa"/>
          </w:tcPr>
          <w:p w:rsidR="008C23F7" w:rsidRPr="008C23F7" w:rsidRDefault="00AE6B00" w:rsidP="00AE6B00">
            <w:pPr>
              <w:spacing w:before="240"/>
              <w:jc w:val="both"/>
            </w:pPr>
            <w:r>
              <w:t>200</w:t>
            </w:r>
          </w:p>
        </w:tc>
        <w:tc>
          <w:tcPr>
            <w:tcW w:w="1411" w:type="dxa"/>
            <w:vAlign w:val="center"/>
          </w:tcPr>
          <w:p w:rsidR="008C23F7" w:rsidRPr="008C23F7" w:rsidRDefault="00AE6B00" w:rsidP="00AE6B00">
            <w:pPr>
              <w:spacing w:before="240" w:line="720" w:lineRule="auto"/>
              <w:jc w:val="both"/>
            </w:pPr>
            <w:r>
              <w:t>580 000</w:t>
            </w:r>
            <w:r w:rsidR="008C23F7" w:rsidRPr="008C23F7">
              <w:t>,0</w:t>
            </w:r>
          </w:p>
        </w:tc>
      </w:tr>
    </w:tbl>
    <w:p w:rsidR="00DC75BF" w:rsidRDefault="00DC75BF" w:rsidP="00196CCD">
      <w:pPr>
        <w:jc w:val="both"/>
      </w:pPr>
    </w:p>
    <w:p w:rsidR="00196CCD" w:rsidRPr="00196CCD" w:rsidRDefault="002D2424" w:rsidP="002D2424">
      <w:pPr>
        <w:jc w:val="both"/>
      </w:pPr>
      <w:r>
        <w:t xml:space="preserve">        6</w:t>
      </w:r>
      <w:r w:rsidR="009F5A63">
        <w:t xml:space="preserve">. </w:t>
      </w:r>
      <w:r w:rsidR="00196CCD" w:rsidRPr="00196CCD">
        <w:t xml:space="preserve">Наименование </w:t>
      </w:r>
      <w:r w:rsidR="0036451E">
        <w:t xml:space="preserve">поставщиков </w:t>
      </w:r>
      <w:r w:rsidR="00196CCD" w:rsidRPr="00196CCD">
        <w:t xml:space="preserve">с которыми будут заключены </w:t>
      </w:r>
      <w:r w:rsidR="0036451E">
        <w:t>дополнительные соглашения на увеличение объема медицинских изделий</w:t>
      </w:r>
      <w:r w:rsidR="00196CCD" w:rsidRPr="00196CCD">
        <w:t>:</w:t>
      </w:r>
    </w:p>
    <w:p w:rsidR="00196CCD" w:rsidRPr="00196CCD" w:rsidRDefault="00196CCD" w:rsidP="00196CCD">
      <w:pPr>
        <w:jc w:val="both"/>
        <w:rPr>
          <w:bCs/>
        </w:rPr>
      </w:pPr>
      <w:r w:rsidRPr="00196CCD">
        <w:t xml:space="preserve">        </w:t>
      </w:r>
      <w:r w:rsidR="00AE6B00" w:rsidRPr="00AE6B00">
        <w:rPr>
          <w:lang w:val="kk-KZ"/>
        </w:rPr>
        <w:t>ТОО «Фрам-Трейд-НТ»</w:t>
      </w:r>
      <w:r w:rsidR="00AE6B00">
        <w:t xml:space="preserve"> </w:t>
      </w:r>
      <w:r w:rsidR="00AE6B00" w:rsidRPr="00AE6B00">
        <w:t>по Договору №10/142 от 19.03.2019 года</w:t>
      </w:r>
      <w:r w:rsidR="0036451E">
        <w:t xml:space="preserve"> </w:t>
      </w:r>
      <w:r w:rsidRPr="00196CCD">
        <w:t xml:space="preserve">на общую сумму </w:t>
      </w:r>
      <w:r w:rsidR="00AE6B00">
        <w:t>23 699 000</w:t>
      </w:r>
      <w:r w:rsidR="009F5A63">
        <w:t>,00</w:t>
      </w:r>
      <w:r w:rsidRPr="00196CCD">
        <w:t xml:space="preserve"> (</w:t>
      </w:r>
      <w:r w:rsidR="00AE6B00">
        <w:t>двадцать три</w:t>
      </w:r>
      <w:r w:rsidR="009F5A63">
        <w:t xml:space="preserve"> миллион</w:t>
      </w:r>
      <w:r w:rsidR="00AE6B00">
        <w:t>а</w:t>
      </w:r>
      <w:r w:rsidR="009F5A63">
        <w:t xml:space="preserve"> </w:t>
      </w:r>
      <w:r w:rsidR="00AE6B00">
        <w:t>шестьсот девяноста девять тысяч</w:t>
      </w:r>
      <w:r w:rsidRPr="00196CCD">
        <w:t>)</w:t>
      </w:r>
      <w:r w:rsidR="00AE6B00">
        <w:t xml:space="preserve"> 00</w:t>
      </w:r>
      <w:r w:rsidRPr="00196CCD">
        <w:t xml:space="preserve"> тенге</w:t>
      </w:r>
      <w:r w:rsidR="0036451E">
        <w:t>;</w:t>
      </w:r>
    </w:p>
    <w:p w:rsidR="00196CCD" w:rsidRDefault="009F5A63" w:rsidP="00196CCD">
      <w:pPr>
        <w:jc w:val="both"/>
      </w:pPr>
      <w:r>
        <w:t xml:space="preserve">        </w:t>
      </w:r>
      <w:r w:rsidR="00AE6B00" w:rsidRPr="00AE6B00">
        <w:rPr>
          <w:lang w:val="kk-KZ"/>
        </w:rPr>
        <w:t>ТОО «Каз Вита - Мед»</w:t>
      </w:r>
      <w:r w:rsidR="00AE6B00">
        <w:rPr>
          <w:lang w:val="kk-KZ"/>
        </w:rPr>
        <w:t xml:space="preserve"> </w:t>
      </w:r>
      <w:r w:rsidR="00AE6B00" w:rsidRPr="00AE6B00">
        <w:t xml:space="preserve">по Договору №31/142 от 02.09.2019 года </w:t>
      </w:r>
      <w:r w:rsidR="00196CCD" w:rsidRPr="00196CCD">
        <w:t xml:space="preserve">на общую сумму </w:t>
      </w:r>
      <w:r w:rsidR="00242492">
        <w:t>400 000,00 (четыреста тысяч)  тенге</w:t>
      </w:r>
      <w:r w:rsidR="0036451E">
        <w:t xml:space="preserve">; </w:t>
      </w:r>
    </w:p>
    <w:p w:rsidR="00242492" w:rsidRPr="00196CCD" w:rsidRDefault="00242492" w:rsidP="00196CCD">
      <w:pPr>
        <w:jc w:val="both"/>
      </w:pPr>
      <w:r>
        <w:t xml:space="preserve">         </w:t>
      </w:r>
      <w:r w:rsidRPr="00242492">
        <w:t>ТОО «Квинта -М»</w:t>
      </w:r>
      <w:r>
        <w:t xml:space="preserve"> </w:t>
      </w:r>
      <w:r w:rsidRPr="00242492">
        <w:t>по Договору №19/142 от 12.07.2019 года</w:t>
      </w:r>
      <w:r>
        <w:t xml:space="preserve"> на общую сумму 580 000,00 (пятьсот восемьдесят тысяч) 00 тенге.</w:t>
      </w:r>
    </w:p>
    <w:p w:rsidR="00196CCD" w:rsidRPr="00196CCD" w:rsidRDefault="00196CCD" w:rsidP="00196CCD">
      <w:pPr>
        <w:jc w:val="both"/>
      </w:pPr>
      <w:r w:rsidRPr="00196CCD">
        <w:t xml:space="preserve">        2) отделу государственных закупок </w:t>
      </w:r>
      <w:r w:rsidR="00691AA5">
        <w:t xml:space="preserve">и правового обеспечения заключить дополнительные соглашения и </w:t>
      </w:r>
      <w:r w:rsidRPr="00196CCD">
        <w:t>обеспечить проведение всех необходимых мероприятий, предусмотренных Правилами.</w:t>
      </w:r>
    </w:p>
    <w:p w:rsidR="002528EE" w:rsidRPr="004962CB" w:rsidRDefault="009F5A63" w:rsidP="009F5A63">
      <w:pPr>
        <w:tabs>
          <w:tab w:val="left" w:pos="284"/>
        </w:tabs>
        <w:jc w:val="both"/>
      </w:pPr>
      <w:r>
        <w:t xml:space="preserve">      </w:t>
      </w:r>
      <w:r w:rsidR="002D2424">
        <w:t xml:space="preserve"> </w:t>
      </w:r>
      <w:r>
        <w:t xml:space="preserve"> </w:t>
      </w:r>
      <w:r w:rsidR="002D2424">
        <w:t>7</w:t>
      </w:r>
      <w:r>
        <w:t>. З</w:t>
      </w:r>
      <w:r w:rsidR="008F2C0E" w:rsidRPr="004962CB">
        <w:t xml:space="preserve">аказчику – </w:t>
      </w:r>
      <w:r w:rsidR="002528EE" w:rsidRPr="004962CB">
        <w:t>организатору закупок разместить текст нас</w:t>
      </w:r>
      <w:r w:rsidR="000E63A2" w:rsidRPr="004962CB">
        <w:t>тоящего протокола на интернет-</w:t>
      </w:r>
      <w:r w:rsidR="00853BF1" w:rsidRPr="004962CB">
        <w:t xml:space="preserve"> </w:t>
      </w:r>
      <w:r w:rsidR="002528EE" w:rsidRPr="004962CB">
        <w:t xml:space="preserve">ресурсе </w:t>
      </w:r>
      <w:r w:rsidR="008F2C0E" w:rsidRPr="004962CB">
        <w:t>РГП на ПХВ «</w:t>
      </w:r>
      <w:r w:rsidR="008435E6" w:rsidRPr="004962CB">
        <w:t>Республиканский центр крови</w:t>
      </w:r>
      <w:r w:rsidR="008F2C0E" w:rsidRPr="004962CB">
        <w:t xml:space="preserve">» МЗ </w:t>
      </w:r>
      <w:r w:rsidR="001E74FE" w:rsidRPr="004962CB">
        <w:t xml:space="preserve">РК </w:t>
      </w:r>
      <w:r w:rsidR="001E74FE">
        <w:t>www</w:t>
      </w:r>
      <w:r w:rsidR="009015A2">
        <w:t>.</w:t>
      </w:r>
      <w:r w:rsidR="008435E6" w:rsidRPr="004962CB">
        <w:rPr>
          <w:lang w:val="en-US"/>
        </w:rPr>
        <w:t>rck</w:t>
      </w:r>
      <w:r w:rsidR="002528EE" w:rsidRPr="004962CB">
        <w:t>.</w:t>
      </w:r>
      <w:r w:rsidR="002528EE" w:rsidRPr="004962CB">
        <w:rPr>
          <w:lang w:val="en-US"/>
        </w:rPr>
        <w:t>kz</w:t>
      </w:r>
    </w:p>
    <w:p w:rsidR="008435E6" w:rsidRPr="004962CB" w:rsidRDefault="008435E6" w:rsidP="00E50131">
      <w:pPr>
        <w:ind w:firstLine="567"/>
        <w:jc w:val="both"/>
      </w:pP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984"/>
        <w:gridCol w:w="2410"/>
      </w:tblGrid>
      <w:tr w:rsidR="003B77F4" w:rsidRPr="004962CB" w:rsidTr="00691AA5">
        <w:trPr>
          <w:trHeight w:val="521"/>
        </w:trPr>
        <w:tc>
          <w:tcPr>
            <w:tcW w:w="5637" w:type="dxa"/>
          </w:tcPr>
          <w:p w:rsidR="009241B6" w:rsidRPr="004962CB" w:rsidRDefault="008A34E4" w:rsidP="008F2C0E">
            <w:pPr>
              <w:jc w:val="thaiDistribute"/>
              <w:rPr>
                <w:b/>
              </w:rPr>
            </w:pPr>
            <w:r w:rsidRPr="004962CB">
              <w:rPr>
                <w:b/>
              </w:rPr>
              <w:t xml:space="preserve">Председатель комиссии </w:t>
            </w:r>
          </w:p>
          <w:p w:rsidR="008A34E4" w:rsidRPr="004962CB" w:rsidRDefault="008A34E4" w:rsidP="008F2C0E">
            <w:pPr>
              <w:jc w:val="thaiDistribute"/>
            </w:pPr>
            <w:r w:rsidRPr="004962CB">
              <w:t>зам. директор по медицинской части</w:t>
            </w:r>
          </w:p>
        </w:tc>
        <w:tc>
          <w:tcPr>
            <w:tcW w:w="1984" w:type="dxa"/>
          </w:tcPr>
          <w:p w:rsidR="003B77F4" w:rsidRPr="004962CB" w:rsidRDefault="003B77F4" w:rsidP="008F2C0E">
            <w:pPr>
              <w:rPr>
                <w:b/>
                <w:color w:val="000000"/>
              </w:rPr>
            </w:pPr>
          </w:p>
        </w:tc>
        <w:tc>
          <w:tcPr>
            <w:tcW w:w="2410" w:type="dxa"/>
          </w:tcPr>
          <w:p w:rsidR="003B77F4" w:rsidRPr="004962CB" w:rsidRDefault="00A45851" w:rsidP="002528EE">
            <w:pPr>
              <w:jc w:val="both"/>
              <w:rPr>
                <w:b/>
              </w:rPr>
            </w:pPr>
            <w:r>
              <w:rPr>
                <w:b/>
              </w:rPr>
              <w:t>С</w:t>
            </w:r>
            <w:r w:rsidR="002F289C">
              <w:rPr>
                <w:b/>
              </w:rPr>
              <w:t>.</w:t>
            </w:r>
            <w:r>
              <w:rPr>
                <w:b/>
              </w:rPr>
              <w:t>Арыспаева</w:t>
            </w:r>
          </w:p>
          <w:p w:rsidR="00BD0134" w:rsidRPr="004962CB" w:rsidRDefault="00BD0134" w:rsidP="002528EE">
            <w:pPr>
              <w:jc w:val="both"/>
              <w:rPr>
                <w:b/>
              </w:rPr>
            </w:pPr>
          </w:p>
        </w:tc>
      </w:tr>
      <w:tr w:rsidR="00BD0134" w:rsidRPr="004962CB" w:rsidTr="00691AA5">
        <w:trPr>
          <w:trHeight w:val="655"/>
        </w:trPr>
        <w:tc>
          <w:tcPr>
            <w:tcW w:w="5637" w:type="dxa"/>
          </w:tcPr>
          <w:p w:rsidR="00BD0134" w:rsidRPr="004962CB" w:rsidRDefault="008A34E4" w:rsidP="00BD0134">
            <w:pPr>
              <w:jc w:val="thaiDistribute"/>
              <w:rPr>
                <w:b/>
                <w:bCs/>
                <w:color w:val="000000"/>
              </w:rPr>
            </w:pPr>
            <w:r w:rsidRPr="004962CB">
              <w:rPr>
                <w:b/>
                <w:bCs/>
                <w:color w:val="000000"/>
              </w:rPr>
              <w:t>заместитель председателя комиссии</w:t>
            </w:r>
          </w:p>
          <w:p w:rsidR="00BD0134" w:rsidRPr="004962CB" w:rsidRDefault="00691AA5" w:rsidP="00BD0134">
            <w:pPr>
              <w:jc w:val="thaiDistribute"/>
              <w:rPr>
                <w:bCs/>
                <w:color w:val="000000"/>
              </w:rPr>
            </w:pPr>
            <w:r>
              <w:rPr>
                <w:color w:val="000000"/>
              </w:rPr>
              <w:t>Главная медицинская сестра</w:t>
            </w:r>
          </w:p>
        </w:tc>
        <w:tc>
          <w:tcPr>
            <w:tcW w:w="1984" w:type="dxa"/>
          </w:tcPr>
          <w:p w:rsidR="00BD0134" w:rsidRPr="004962CB" w:rsidRDefault="00BD0134" w:rsidP="00BD0134">
            <w:pPr>
              <w:rPr>
                <w:b/>
                <w:color w:val="000000"/>
              </w:rPr>
            </w:pPr>
          </w:p>
        </w:tc>
        <w:tc>
          <w:tcPr>
            <w:tcW w:w="2410" w:type="dxa"/>
          </w:tcPr>
          <w:p w:rsidR="009015A2" w:rsidRDefault="009015A2" w:rsidP="00BD0134">
            <w:pPr>
              <w:rPr>
                <w:b/>
                <w:color w:val="000000"/>
                <w:lang w:val="kk-KZ"/>
              </w:rPr>
            </w:pPr>
          </w:p>
          <w:p w:rsidR="00BD0134" w:rsidRPr="00B0357C" w:rsidRDefault="00691AA5" w:rsidP="00BD0134">
            <w:pPr>
              <w:rPr>
                <w:b/>
                <w:color w:val="000000"/>
                <w:lang w:val="kk-KZ"/>
              </w:rPr>
            </w:pPr>
            <w:r>
              <w:rPr>
                <w:b/>
                <w:color w:val="000000"/>
                <w:lang w:val="kk-KZ"/>
              </w:rPr>
              <w:t xml:space="preserve">Б.Бархинова </w:t>
            </w:r>
          </w:p>
          <w:p w:rsidR="00BD0134" w:rsidRPr="004962CB" w:rsidRDefault="00BD0134" w:rsidP="00BD0134">
            <w:pPr>
              <w:jc w:val="both"/>
            </w:pPr>
          </w:p>
        </w:tc>
      </w:tr>
      <w:tr w:rsidR="00691AA5" w:rsidRPr="004962CB" w:rsidTr="00691AA5">
        <w:trPr>
          <w:trHeight w:val="655"/>
        </w:trPr>
        <w:tc>
          <w:tcPr>
            <w:tcW w:w="5637" w:type="dxa"/>
          </w:tcPr>
          <w:p w:rsidR="00691AA5" w:rsidRPr="00691AA5" w:rsidRDefault="00691AA5" w:rsidP="00BD0134">
            <w:pPr>
              <w:jc w:val="thaiDistribute"/>
              <w:rPr>
                <w:bCs/>
                <w:color w:val="000000"/>
              </w:rPr>
            </w:pPr>
            <w:r w:rsidRPr="00691AA5">
              <w:rPr>
                <w:bCs/>
                <w:color w:val="000000"/>
              </w:rPr>
              <w:t>Заведующая лаборатории тестирования крови</w:t>
            </w:r>
          </w:p>
        </w:tc>
        <w:tc>
          <w:tcPr>
            <w:tcW w:w="1984" w:type="dxa"/>
          </w:tcPr>
          <w:p w:rsidR="00691AA5" w:rsidRPr="004962CB" w:rsidRDefault="00691AA5" w:rsidP="00BD0134">
            <w:pPr>
              <w:rPr>
                <w:b/>
                <w:color w:val="000000"/>
              </w:rPr>
            </w:pPr>
          </w:p>
        </w:tc>
        <w:tc>
          <w:tcPr>
            <w:tcW w:w="2410" w:type="dxa"/>
          </w:tcPr>
          <w:p w:rsidR="00691AA5" w:rsidRDefault="00691AA5" w:rsidP="00BD0134">
            <w:pPr>
              <w:rPr>
                <w:b/>
                <w:color w:val="000000"/>
                <w:lang w:val="kk-KZ"/>
              </w:rPr>
            </w:pPr>
            <w:r>
              <w:rPr>
                <w:b/>
                <w:color w:val="000000"/>
                <w:lang w:val="kk-KZ"/>
              </w:rPr>
              <w:t xml:space="preserve">Е.Черняева </w:t>
            </w:r>
          </w:p>
        </w:tc>
      </w:tr>
      <w:tr w:rsidR="00691AA5" w:rsidRPr="004962CB" w:rsidTr="00691AA5">
        <w:trPr>
          <w:trHeight w:val="59"/>
        </w:trPr>
        <w:tc>
          <w:tcPr>
            <w:tcW w:w="5637" w:type="dxa"/>
          </w:tcPr>
          <w:p w:rsidR="00691AA5" w:rsidRDefault="00691AA5" w:rsidP="00691AA5">
            <w:pPr>
              <w:rPr>
                <w:color w:val="000000"/>
              </w:rPr>
            </w:pPr>
            <w:r>
              <w:rPr>
                <w:color w:val="000000"/>
              </w:rPr>
              <w:t>И.о. заведующего</w:t>
            </w:r>
            <w:r w:rsidRPr="004962CB">
              <w:rPr>
                <w:color w:val="000000"/>
              </w:rPr>
              <w:t xml:space="preserve"> отделением заготовки крови </w:t>
            </w:r>
          </w:p>
          <w:p w:rsidR="00691AA5" w:rsidRDefault="00691AA5" w:rsidP="008435E6">
            <w:pPr>
              <w:rPr>
                <w:color w:val="000000"/>
              </w:rPr>
            </w:pPr>
          </w:p>
        </w:tc>
        <w:tc>
          <w:tcPr>
            <w:tcW w:w="1984" w:type="dxa"/>
          </w:tcPr>
          <w:p w:rsidR="00691AA5" w:rsidRPr="004962CB" w:rsidRDefault="00691AA5" w:rsidP="00BD0134">
            <w:pPr>
              <w:rPr>
                <w:b/>
                <w:color w:val="000000"/>
              </w:rPr>
            </w:pPr>
          </w:p>
        </w:tc>
        <w:tc>
          <w:tcPr>
            <w:tcW w:w="2410" w:type="dxa"/>
          </w:tcPr>
          <w:p w:rsidR="00691AA5" w:rsidRDefault="00691AA5" w:rsidP="00691AA5">
            <w:pPr>
              <w:rPr>
                <w:b/>
                <w:color w:val="000000"/>
              </w:rPr>
            </w:pPr>
            <w:r>
              <w:rPr>
                <w:b/>
                <w:color w:val="000000"/>
              </w:rPr>
              <w:t xml:space="preserve">Г.Мадемаров </w:t>
            </w:r>
          </w:p>
          <w:p w:rsidR="00691AA5" w:rsidRDefault="00691AA5" w:rsidP="00BD0134">
            <w:pPr>
              <w:rPr>
                <w:b/>
                <w:color w:val="000000"/>
              </w:rPr>
            </w:pPr>
          </w:p>
        </w:tc>
      </w:tr>
      <w:tr w:rsidR="00F93D93" w:rsidRPr="004962CB" w:rsidTr="00691AA5">
        <w:tc>
          <w:tcPr>
            <w:tcW w:w="5637" w:type="dxa"/>
          </w:tcPr>
          <w:p w:rsidR="00F93D93" w:rsidRDefault="00F93D93" w:rsidP="008435E6">
            <w:pPr>
              <w:rPr>
                <w:color w:val="000000"/>
              </w:rPr>
            </w:pPr>
            <w:r>
              <w:rPr>
                <w:color w:val="000000"/>
              </w:rPr>
              <w:t>З</w:t>
            </w:r>
            <w:r w:rsidRPr="004962CB">
              <w:rPr>
                <w:color w:val="000000"/>
              </w:rPr>
              <w:t>аведующий отделом маркетинга и государственных закупок</w:t>
            </w:r>
          </w:p>
        </w:tc>
        <w:tc>
          <w:tcPr>
            <w:tcW w:w="1984" w:type="dxa"/>
          </w:tcPr>
          <w:p w:rsidR="00F93D93" w:rsidRPr="004962CB" w:rsidRDefault="00F93D93" w:rsidP="00BD0134">
            <w:pPr>
              <w:rPr>
                <w:b/>
                <w:color w:val="000000"/>
              </w:rPr>
            </w:pPr>
          </w:p>
        </w:tc>
        <w:tc>
          <w:tcPr>
            <w:tcW w:w="2410" w:type="dxa"/>
          </w:tcPr>
          <w:p w:rsidR="00F93D93" w:rsidRDefault="00F93D93" w:rsidP="00F93D93">
            <w:pPr>
              <w:rPr>
                <w:b/>
                <w:color w:val="000000"/>
              </w:rPr>
            </w:pPr>
            <w:r w:rsidRPr="004962CB">
              <w:rPr>
                <w:b/>
                <w:color w:val="000000"/>
              </w:rPr>
              <w:t>Ж.Акимбеков</w:t>
            </w:r>
          </w:p>
        </w:tc>
      </w:tr>
      <w:tr w:rsidR="00BD0134" w:rsidRPr="004962CB" w:rsidTr="00691AA5">
        <w:tc>
          <w:tcPr>
            <w:tcW w:w="5637" w:type="dxa"/>
          </w:tcPr>
          <w:p w:rsidR="00BD0134" w:rsidRPr="004962CB" w:rsidRDefault="008435E6" w:rsidP="008435E6">
            <w:pPr>
              <w:rPr>
                <w:b/>
                <w:color w:val="000000"/>
              </w:rPr>
            </w:pPr>
            <w:r w:rsidRPr="004962CB">
              <w:rPr>
                <w:b/>
                <w:color w:val="000000"/>
              </w:rPr>
              <w:t>секретарь комиссии:</w:t>
            </w:r>
          </w:p>
        </w:tc>
        <w:tc>
          <w:tcPr>
            <w:tcW w:w="1984" w:type="dxa"/>
          </w:tcPr>
          <w:p w:rsidR="00BD0134" w:rsidRPr="004962CB" w:rsidRDefault="00BD0134" w:rsidP="00BD0134">
            <w:pPr>
              <w:rPr>
                <w:b/>
                <w:color w:val="000000"/>
              </w:rPr>
            </w:pPr>
          </w:p>
        </w:tc>
        <w:tc>
          <w:tcPr>
            <w:tcW w:w="2410" w:type="dxa"/>
          </w:tcPr>
          <w:p w:rsidR="00BD0134" w:rsidRPr="004962CB" w:rsidRDefault="00BD0134" w:rsidP="00BD0134">
            <w:pPr>
              <w:rPr>
                <w:b/>
                <w:color w:val="000000"/>
              </w:rPr>
            </w:pPr>
          </w:p>
        </w:tc>
      </w:tr>
      <w:tr w:rsidR="00BD0134" w:rsidRPr="004962CB" w:rsidTr="00691AA5">
        <w:tc>
          <w:tcPr>
            <w:tcW w:w="5637" w:type="dxa"/>
          </w:tcPr>
          <w:p w:rsidR="00BD0134" w:rsidRPr="004962CB" w:rsidRDefault="00F93D93" w:rsidP="008435E6">
            <w:pPr>
              <w:rPr>
                <w:color w:val="000000"/>
              </w:rPr>
            </w:pPr>
            <w:r>
              <w:rPr>
                <w:color w:val="000000"/>
              </w:rPr>
              <w:t xml:space="preserve">Специалист по государственным закупкам </w:t>
            </w:r>
          </w:p>
        </w:tc>
        <w:tc>
          <w:tcPr>
            <w:tcW w:w="1984" w:type="dxa"/>
          </w:tcPr>
          <w:p w:rsidR="00BD0134" w:rsidRPr="004962CB" w:rsidRDefault="00BD0134" w:rsidP="00BD0134">
            <w:pPr>
              <w:rPr>
                <w:b/>
                <w:color w:val="000000"/>
              </w:rPr>
            </w:pPr>
          </w:p>
        </w:tc>
        <w:tc>
          <w:tcPr>
            <w:tcW w:w="2410" w:type="dxa"/>
          </w:tcPr>
          <w:p w:rsidR="008435E6" w:rsidRPr="004962CB" w:rsidRDefault="00B0357C" w:rsidP="00BD0134">
            <w:pPr>
              <w:rPr>
                <w:b/>
                <w:color w:val="000000"/>
              </w:rPr>
            </w:pPr>
            <w:r>
              <w:rPr>
                <w:b/>
                <w:color w:val="000000"/>
              </w:rPr>
              <w:t>А.Жумабекова</w:t>
            </w:r>
          </w:p>
        </w:tc>
      </w:tr>
    </w:tbl>
    <w:p w:rsidR="0002678B" w:rsidRPr="00FE5939" w:rsidRDefault="0002678B" w:rsidP="008F2C0E">
      <w:pPr>
        <w:rPr>
          <w:sz w:val="28"/>
          <w:szCs w:val="28"/>
        </w:rPr>
      </w:pPr>
    </w:p>
    <w:sectPr w:rsidR="0002678B" w:rsidRPr="00FE5939" w:rsidSect="000E63A2">
      <w:footerReference w:type="default" r:id="rId7"/>
      <w:pgSz w:w="11906" w:h="16838" w:code="9"/>
      <w:pgMar w:top="851" w:right="851" w:bottom="425" w:left="1134" w:header="0" w:footer="0"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4D4" w:rsidRDefault="00ED34D4">
      <w:r>
        <w:separator/>
      </w:r>
    </w:p>
  </w:endnote>
  <w:endnote w:type="continuationSeparator" w:id="0">
    <w:p w:rsidR="00ED34D4" w:rsidRDefault="00ED3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egoe UI">
    <w:panose1 w:val="020B0604020202020204"/>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38F" w:rsidRDefault="00A2238F">
    <w:pPr>
      <w:pStyle w:val="a3"/>
      <w:jc w:val="center"/>
    </w:pPr>
  </w:p>
  <w:p w:rsidR="00A2238F" w:rsidRDefault="00A2238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4D4" w:rsidRDefault="00ED34D4">
      <w:r>
        <w:separator/>
      </w:r>
    </w:p>
  </w:footnote>
  <w:footnote w:type="continuationSeparator" w:id="0">
    <w:p w:rsidR="00ED34D4" w:rsidRDefault="00ED34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903"/>
    <w:rsid w:val="00002D3A"/>
    <w:rsid w:val="00024FBF"/>
    <w:rsid w:val="0002678B"/>
    <w:rsid w:val="00034427"/>
    <w:rsid w:val="00043499"/>
    <w:rsid w:val="00046FF7"/>
    <w:rsid w:val="00070618"/>
    <w:rsid w:val="00075CF9"/>
    <w:rsid w:val="00077441"/>
    <w:rsid w:val="00077CE2"/>
    <w:rsid w:val="000814BC"/>
    <w:rsid w:val="000855B8"/>
    <w:rsid w:val="00092D86"/>
    <w:rsid w:val="00092D8E"/>
    <w:rsid w:val="0009476E"/>
    <w:rsid w:val="00097B60"/>
    <w:rsid w:val="000B444F"/>
    <w:rsid w:val="000B730C"/>
    <w:rsid w:val="000B7383"/>
    <w:rsid w:val="000D763D"/>
    <w:rsid w:val="000E63A2"/>
    <w:rsid w:val="000E688F"/>
    <w:rsid w:val="00101979"/>
    <w:rsid w:val="00103A49"/>
    <w:rsid w:val="00105BED"/>
    <w:rsid w:val="001128C3"/>
    <w:rsid w:val="0011744B"/>
    <w:rsid w:val="00122303"/>
    <w:rsid w:val="00134FB4"/>
    <w:rsid w:val="001611B5"/>
    <w:rsid w:val="00167E31"/>
    <w:rsid w:val="00193329"/>
    <w:rsid w:val="00196CCD"/>
    <w:rsid w:val="00197F28"/>
    <w:rsid w:val="001A221C"/>
    <w:rsid w:val="001B260A"/>
    <w:rsid w:val="001E1B1C"/>
    <w:rsid w:val="001E4252"/>
    <w:rsid w:val="001E74FE"/>
    <w:rsid w:val="002072F8"/>
    <w:rsid w:val="00210914"/>
    <w:rsid w:val="00224796"/>
    <w:rsid w:val="00225D16"/>
    <w:rsid w:val="002274BB"/>
    <w:rsid w:val="00234A6A"/>
    <w:rsid w:val="00241962"/>
    <w:rsid w:val="00242492"/>
    <w:rsid w:val="00245CC2"/>
    <w:rsid w:val="00250ECA"/>
    <w:rsid w:val="002528EE"/>
    <w:rsid w:val="0026101D"/>
    <w:rsid w:val="00270E12"/>
    <w:rsid w:val="00273339"/>
    <w:rsid w:val="0028534A"/>
    <w:rsid w:val="00290688"/>
    <w:rsid w:val="00295E12"/>
    <w:rsid w:val="00297310"/>
    <w:rsid w:val="002C1E21"/>
    <w:rsid w:val="002C513D"/>
    <w:rsid w:val="002D2424"/>
    <w:rsid w:val="002E7A7E"/>
    <w:rsid w:val="002F289C"/>
    <w:rsid w:val="00306504"/>
    <w:rsid w:val="00315C87"/>
    <w:rsid w:val="00327655"/>
    <w:rsid w:val="00327E7B"/>
    <w:rsid w:val="00342946"/>
    <w:rsid w:val="00346B3A"/>
    <w:rsid w:val="00361429"/>
    <w:rsid w:val="0036451E"/>
    <w:rsid w:val="0036645F"/>
    <w:rsid w:val="00371E7A"/>
    <w:rsid w:val="00372779"/>
    <w:rsid w:val="00376135"/>
    <w:rsid w:val="003763E1"/>
    <w:rsid w:val="003A1A79"/>
    <w:rsid w:val="003A532D"/>
    <w:rsid w:val="003B1A13"/>
    <w:rsid w:val="003B1D44"/>
    <w:rsid w:val="003B77F4"/>
    <w:rsid w:val="003D0066"/>
    <w:rsid w:val="003D2784"/>
    <w:rsid w:val="003D49D8"/>
    <w:rsid w:val="003E2CF6"/>
    <w:rsid w:val="003E515E"/>
    <w:rsid w:val="003F77C7"/>
    <w:rsid w:val="00403EFF"/>
    <w:rsid w:val="004226C9"/>
    <w:rsid w:val="004376F5"/>
    <w:rsid w:val="00442399"/>
    <w:rsid w:val="00465216"/>
    <w:rsid w:val="00473E0C"/>
    <w:rsid w:val="00477FEF"/>
    <w:rsid w:val="00491033"/>
    <w:rsid w:val="004962CB"/>
    <w:rsid w:val="0049679A"/>
    <w:rsid w:val="004B02B3"/>
    <w:rsid w:val="004B14A4"/>
    <w:rsid w:val="004B26BC"/>
    <w:rsid w:val="004C0A2B"/>
    <w:rsid w:val="004F189B"/>
    <w:rsid w:val="004F621C"/>
    <w:rsid w:val="005308BB"/>
    <w:rsid w:val="00533312"/>
    <w:rsid w:val="00535693"/>
    <w:rsid w:val="005431F3"/>
    <w:rsid w:val="005450DE"/>
    <w:rsid w:val="00546D2C"/>
    <w:rsid w:val="00574526"/>
    <w:rsid w:val="00580ED2"/>
    <w:rsid w:val="00582026"/>
    <w:rsid w:val="00594FDE"/>
    <w:rsid w:val="005A118E"/>
    <w:rsid w:val="005C743B"/>
    <w:rsid w:val="005D4D4A"/>
    <w:rsid w:val="005E1963"/>
    <w:rsid w:val="005E22E5"/>
    <w:rsid w:val="005E2E3B"/>
    <w:rsid w:val="00600C0C"/>
    <w:rsid w:val="0060284F"/>
    <w:rsid w:val="00604BAB"/>
    <w:rsid w:val="00613613"/>
    <w:rsid w:val="00615AE9"/>
    <w:rsid w:val="0062379E"/>
    <w:rsid w:val="00635113"/>
    <w:rsid w:val="006437B6"/>
    <w:rsid w:val="00644198"/>
    <w:rsid w:val="00646394"/>
    <w:rsid w:val="00666C0C"/>
    <w:rsid w:val="0067531B"/>
    <w:rsid w:val="00683C38"/>
    <w:rsid w:val="00691AA5"/>
    <w:rsid w:val="00693F9D"/>
    <w:rsid w:val="006D175C"/>
    <w:rsid w:val="006F0B4F"/>
    <w:rsid w:val="006F4DC5"/>
    <w:rsid w:val="00704374"/>
    <w:rsid w:val="007140D2"/>
    <w:rsid w:val="00717DB8"/>
    <w:rsid w:val="007232F6"/>
    <w:rsid w:val="007259E5"/>
    <w:rsid w:val="0073659A"/>
    <w:rsid w:val="0074086D"/>
    <w:rsid w:val="00740F17"/>
    <w:rsid w:val="00752773"/>
    <w:rsid w:val="00763D26"/>
    <w:rsid w:val="00776809"/>
    <w:rsid w:val="0078250A"/>
    <w:rsid w:val="00793CDD"/>
    <w:rsid w:val="007B1380"/>
    <w:rsid w:val="007C5924"/>
    <w:rsid w:val="007C62FA"/>
    <w:rsid w:val="007E2D13"/>
    <w:rsid w:val="007F6147"/>
    <w:rsid w:val="00813ACE"/>
    <w:rsid w:val="00814D7F"/>
    <w:rsid w:val="00815254"/>
    <w:rsid w:val="00816ADD"/>
    <w:rsid w:val="00825252"/>
    <w:rsid w:val="00832B08"/>
    <w:rsid w:val="00833B28"/>
    <w:rsid w:val="008400E4"/>
    <w:rsid w:val="008435E6"/>
    <w:rsid w:val="00850BE9"/>
    <w:rsid w:val="00853BF1"/>
    <w:rsid w:val="00860596"/>
    <w:rsid w:val="008724D3"/>
    <w:rsid w:val="00872F85"/>
    <w:rsid w:val="008740A0"/>
    <w:rsid w:val="0087660E"/>
    <w:rsid w:val="00897C38"/>
    <w:rsid w:val="008A12D0"/>
    <w:rsid w:val="008A34E4"/>
    <w:rsid w:val="008A7E53"/>
    <w:rsid w:val="008C23F7"/>
    <w:rsid w:val="008D1E19"/>
    <w:rsid w:val="008E13D4"/>
    <w:rsid w:val="008F03C5"/>
    <w:rsid w:val="008F2C0E"/>
    <w:rsid w:val="008F6347"/>
    <w:rsid w:val="009015A2"/>
    <w:rsid w:val="00903248"/>
    <w:rsid w:val="00905536"/>
    <w:rsid w:val="00906ABE"/>
    <w:rsid w:val="009241B6"/>
    <w:rsid w:val="0092497A"/>
    <w:rsid w:val="00934502"/>
    <w:rsid w:val="00954105"/>
    <w:rsid w:val="00964EF0"/>
    <w:rsid w:val="009653CA"/>
    <w:rsid w:val="00975393"/>
    <w:rsid w:val="0098383D"/>
    <w:rsid w:val="009952E0"/>
    <w:rsid w:val="009B1C61"/>
    <w:rsid w:val="009B7F64"/>
    <w:rsid w:val="009C4F7E"/>
    <w:rsid w:val="009C6C37"/>
    <w:rsid w:val="009D53EA"/>
    <w:rsid w:val="009F26F8"/>
    <w:rsid w:val="009F2903"/>
    <w:rsid w:val="009F5A63"/>
    <w:rsid w:val="00A169FA"/>
    <w:rsid w:val="00A17A4C"/>
    <w:rsid w:val="00A2238F"/>
    <w:rsid w:val="00A2500E"/>
    <w:rsid w:val="00A40BB9"/>
    <w:rsid w:val="00A45851"/>
    <w:rsid w:val="00A6222C"/>
    <w:rsid w:val="00A62D4D"/>
    <w:rsid w:val="00A711A7"/>
    <w:rsid w:val="00A7358F"/>
    <w:rsid w:val="00A81E0F"/>
    <w:rsid w:val="00A876A1"/>
    <w:rsid w:val="00A917FE"/>
    <w:rsid w:val="00AA517B"/>
    <w:rsid w:val="00AA54F9"/>
    <w:rsid w:val="00AB3099"/>
    <w:rsid w:val="00AE6B00"/>
    <w:rsid w:val="00AF4BBA"/>
    <w:rsid w:val="00AF5D21"/>
    <w:rsid w:val="00AF7992"/>
    <w:rsid w:val="00AF7F59"/>
    <w:rsid w:val="00B0357C"/>
    <w:rsid w:val="00B13B3B"/>
    <w:rsid w:val="00B22956"/>
    <w:rsid w:val="00B22E2F"/>
    <w:rsid w:val="00B23A6C"/>
    <w:rsid w:val="00B24931"/>
    <w:rsid w:val="00B36CF1"/>
    <w:rsid w:val="00B42CB5"/>
    <w:rsid w:val="00B440CB"/>
    <w:rsid w:val="00B67882"/>
    <w:rsid w:val="00B8676B"/>
    <w:rsid w:val="00B8756D"/>
    <w:rsid w:val="00BB3387"/>
    <w:rsid w:val="00BB34BB"/>
    <w:rsid w:val="00BC4227"/>
    <w:rsid w:val="00BD0134"/>
    <w:rsid w:val="00BE57D8"/>
    <w:rsid w:val="00BE6534"/>
    <w:rsid w:val="00BF05D5"/>
    <w:rsid w:val="00BF122A"/>
    <w:rsid w:val="00BF760C"/>
    <w:rsid w:val="00C04C78"/>
    <w:rsid w:val="00C12799"/>
    <w:rsid w:val="00C12CDC"/>
    <w:rsid w:val="00C15508"/>
    <w:rsid w:val="00C27D5B"/>
    <w:rsid w:val="00C36EC4"/>
    <w:rsid w:val="00C45A17"/>
    <w:rsid w:val="00C46F0F"/>
    <w:rsid w:val="00C52EC8"/>
    <w:rsid w:val="00C53AA6"/>
    <w:rsid w:val="00C67A43"/>
    <w:rsid w:val="00C7547F"/>
    <w:rsid w:val="00C77E51"/>
    <w:rsid w:val="00C81153"/>
    <w:rsid w:val="00C903A5"/>
    <w:rsid w:val="00CA0E0E"/>
    <w:rsid w:val="00CB0ABB"/>
    <w:rsid w:val="00CB23DD"/>
    <w:rsid w:val="00CB7156"/>
    <w:rsid w:val="00CC2798"/>
    <w:rsid w:val="00CC2B1B"/>
    <w:rsid w:val="00CC3017"/>
    <w:rsid w:val="00CD331F"/>
    <w:rsid w:val="00CD3F24"/>
    <w:rsid w:val="00CD4385"/>
    <w:rsid w:val="00CE59C6"/>
    <w:rsid w:val="00CF4C04"/>
    <w:rsid w:val="00D015BC"/>
    <w:rsid w:val="00D145C2"/>
    <w:rsid w:val="00D20052"/>
    <w:rsid w:val="00D349F2"/>
    <w:rsid w:val="00D52905"/>
    <w:rsid w:val="00D561D7"/>
    <w:rsid w:val="00D64B86"/>
    <w:rsid w:val="00D66B11"/>
    <w:rsid w:val="00D7749B"/>
    <w:rsid w:val="00D8208F"/>
    <w:rsid w:val="00D87398"/>
    <w:rsid w:val="00D97AD0"/>
    <w:rsid w:val="00DA648D"/>
    <w:rsid w:val="00DB12D7"/>
    <w:rsid w:val="00DC370E"/>
    <w:rsid w:val="00DC75BF"/>
    <w:rsid w:val="00DD169F"/>
    <w:rsid w:val="00DD285C"/>
    <w:rsid w:val="00DD2A70"/>
    <w:rsid w:val="00DE55BD"/>
    <w:rsid w:val="00E030AA"/>
    <w:rsid w:val="00E0703D"/>
    <w:rsid w:val="00E13347"/>
    <w:rsid w:val="00E13531"/>
    <w:rsid w:val="00E20F78"/>
    <w:rsid w:val="00E21B9C"/>
    <w:rsid w:val="00E261F9"/>
    <w:rsid w:val="00E44615"/>
    <w:rsid w:val="00E50131"/>
    <w:rsid w:val="00E521E9"/>
    <w:rsid w:val="00E557CC"/>
    <w:rsid w:val="00E56086"/>
    <w:rsid w:val="00E6357D"/>
    <w:rsid w:val="00E65EEF"/>
    <w:rsid w:val="00E727C4"/>
    <w:rsid w:val="00E804B3"/>
    <w:rsid w:val="00EA0A72"/>
    <w:rsid w:val="00EB0CD0"/>
    <w:rsid w:val="00EB7B27"/>
    <w:rsid w:val="00EC38C4"/>
    <w:rsid w:val="00ED34D4"/>
    <w:rsid w:val="00ED52BB"/>
    <w:rsid w:val="00EE5133"/>
    <w:rsid w:val="00EF0E74"/>
    <w:rsid w:val="00EF3218"/>
    <w:rsid w:val="00F15C25"/>
    <w:rsid w:val="00F21470"/>
    <w:rsid w:val="00F3534C"/>
    <w:rsid w:val="00F56CDD"/>
    <w:rsid w:val="00F90952"/>
    <w:rsid w:val="00F93D93"/>
    <w:rsid w:val="00F96BD5"/>
    <w:rsid w:val="00F972A5"/>
    <w:rsid w:val="00FB691E"/>
    <w:rsid w:val="00FC1179"/>
    <w:rsid w:val="00FD0BF0"/>
    <w:rsid w:val="00FD260F"/>
    <w:rsid w:val="00FD67F7"/>
    <w:rsid w:val="00FD7113"/>
    <w:rsid w:val="00FE5939"/>
    <w:rsid w:val="00FE70D8"/>
    <w:rsid w:val="00FF0683"/>
    <w:rsid w:val="00FF2CF7"/>
    <w:rsid w:val="00FF37C7"/>
    <w:rsid w:val="00FF4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464170-9C11-6547-8B6E-5D2D8EA4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23F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561D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28EE"/>
    <w:pPr>
      <w:tabs>
        <w:tab w:val="center" w:pos="4677"/>
        <w:tab w:val="right" w:pos="9355"/>
      </w:tabs>
    </w:pPr>
  </w:style>
  <w:style w:type="character" w:customStyle="1" w:styleId="a4">
    <w:name w:val="Нижний колонтитул Знак"/>
    <w:basedOn w:val="a0"/>
    <w:link w:val="a3"/>
    <w:uiPriority w:val="99"/>
    <w:rsid w:val="002528E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561D7"/>
    <w:rPr>
      <w:rFonts w:ascii="Times New Roman" w:eastAsia="Times New Roman" w:hAnsi="Times New Roman" w:cs="Times New Roman"/>
      <w:b/>
      <w:bCs/>
      <w:kern w:val="36"/>
      <w:sz w:val="48"/>
      <w:szCs w:val="48"/>
      <w:lang w:eastAsia="ru-RU"/>
    </w:rPr>
  </w:style>
  <w:style w:type="table" w:styleId="a5">
    <w:name w:val="Table Grid"/>
    <w:basedOn w:val="a1"/>
    <w:uiPriority w:val="39"/>
    <w:rsid w:val="008F2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2026"/>
    <w:rPr>
      <w:rFonts w:ascii="Segoe UI" w:hAnsi="Segoe UI" w:cs="Segoe UI"/>
      <w:sz w:val="18"/>
      <w:szCs w:val="18"/>
    </w:rPr>
  </w:style>
  <w:style w:type="character" w:customStyle="1" w:styleId="a7">
    <w:name w:val="Текст выноски Знак"/>
    <w:basedOn w:val="a0"/>
    <w:link w:val="a6"/>
    <w:uiPriority w:val="99"/>
    <w:semiHidden/>
    <w:rsid w:val="00582026"/>
    <w:rPr>
      <w:rFonts w:ascii="Segoe UI" w:eastAsia="Times New Roman" w:hAnsi="Segoe UI" w:cs="Segoe UI"/>
      <w:sz w:val="18"/>
      <w:szCs w:val="18"/>
      <w:lang w:eastAsia="ru-RU"/>
    </w:rPr>
  </w:style>
  <w:style w:type="paragraph" w:styleId="a8">
    <w:name w:val="header"/>
    <w:basedOn w:val="a"/>
    <w:link w:val="a9"/>
    <w:uiPriority w:val="99"/>
    <w:unhideWhenUsed/>
    <w:rsid w:val="009241B6"/>
    <w:pPr>
      <w:tabs>
        <w:tab w:val="center" w:pos="4677"/>
        <w:tab w:val="right" w:pos="9355"/>
      </w:tabs>
    </w:pPr>
  </w:style>
  <w:style w:type="character" w:customStyle="1" w:styleId="a9">
    <w:name w:val="Верхний колонтитул Знак"/>
    <w:basedOn w:val="a0"/>
    <w:link w:val="a8"/>
    <w:uiPriority w:val="99"/>
    <w:rsid w:val="009241B6"/>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545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ый HTML Знак"/>
    <w:basedOn w:val="a0"/>
    <w:link w:val="HTML"/>
    <w:rsid w:val="005450DE"/>
    <w:rPr>
      <w:rFonts w:ascii="Courier New" w:eastAsia="Times New Roman" w:hAnsi="Courier New" w:cs="Courier New"/>
      <w:color w:val="000000"/>
      <w:sz w:val="28"/>
      <w:szCs w:val="28"/>
      <w:lang w:eastAsia="ru-RU"/>
    </w:rPr>
  </w:style>
  <w:style w:type="paragraph" w:styleId="aa">
    <w:name w:val="Normal (Web)"/>
    <w:basedOn w:val="a"/>
    <w:uiPriority w:val="99"/>
    <w:semiHidden/>
    <w:unhideWhenUsed/>
    <w:rsid w:val="0002678B"/>
    <w:pPr>
      <w:spacing w:before="100" w:beforeAutospacing="1" w:after="100" w:afterAutospacing="1"/>
    </w:pPr>
  </w:style>
  <w:style w:type="character" w:styleId="ab">
    <w:name w:val="Hyperlink"/>
    <w:basedOn w:val="a0"/>
    <w:uiPriority w:val="99"/>
    <w:semiHidden/>
    <w:unhideWhenUsed/>
    <w:rsid w:val="0002678B"/>
    <w:rPr>
      <w:color w:val="0000FF"/>
      <w:u w:val="single"/>
    </w:rPr>
  </w:style>
  <w:style w:type="paragraph" w:styleId="ac">
    <w:name w:val="List Paragraph"/>
    <w:basedOn w:val="a"/>
    <w:uiPriority w:val="34"/>
    <w:qFormat/>
    <w:rsid w:val="00FC1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48017">
      <w:bodyDiv w:val="1"/>
      <w:marLeft w:val="0"/>
      <w:marRight w:val="0"/>
      <w:marTop w:val="0"/>
      <w:marBottom w:val="0"/>
      <w:divBdr>
        <w:top w:val="none" w:sz="0" w:space="0" w:color="auto"/>
        <w:left w:val="none" w:sz="0" w:space="0" w:color="auto"/>
        <w:bottom w:val="none" w:sz="0" w:space="0" w:color="auto"/>
        <w:right w:val="none" w:sz="0" w:space="0" w:color="auto"/>
      </w:divBdr>
    </w:div>
    <w:div w:id="172258535">
      <w:bodyDiv w:val="1"/>
      <w:marLeft w:val="0"/>
      <w:marRight w:val="0"/>
      <w:marTop w:val="0"/>
      <w:marBottom w:val="0"/>
      <w:divBdr>
        <w:top w:val="none" w:sz="0" w:space="0" w:color="auto"/>
        <w:left w:val="none" w:sz="0" w:space="0" w:color="auto"/>
        <w:bottom w:val="none" w:sz="0" w:space="0" w:color="auto"/>
        <w:right w:val="none" w:sz="0" w:space="0" w:color="auto"/>
      </w:divBdr>
    </w:div>
    <w:div w:id="790975333">
      <w:bodyDiv w:val="1"/>
      <w:marLeft w:val="0"/>
      <w:marRight w:val="0"/>
      <w:marTop w:val="0"/>
      <w:marBottom w:val="0"/>
      <w:divBdr>
        <w:top w:val="none" w:sz="0" w:space="0" w:color="auto"/>
        <w:left w:val="none" w:sz="0" w:space="0" w:color="auto"/>
        <w:bottom w:val="none" w:sz="0" w:space="0" w:color="auto"/>
        <w:right w:val="none" w:sz="0" w:space="0" w:color="auto"/>
      </w:divBdr>
    </w:div>
    <w:div w:id="800342095">
      <w:bodyDiv w:val="1"/>
      <w:marLeft w:val="0"/>
      <w:marRight w:val="0"/>
      <w:marTop w:val="0"/>
      <w:marBottom w:val="0"/>
      <w:divBdr>
        <w:top w:val="none" w:sz="0" w:space="0" w:color="auto"/>
        <w:left w:val="none" w:sz="0" w:space="0" w:color="auto"/>
        <w:bottom w:val="none" w:sz="0" w:space="0" w:color="auto"/>
        <w:right w:val="none" w:sz="0" w:space="0" w:color="auto"/>
      </w:divBdr>
    </w:div>
    <w:div w:id="819228153">
      <w:bodyDiv w:val="1"/>
      <w:marLeft w:val="0"/>
      <w:marRight w:val="0"/>
      <w:marTop w:val="0"/>
      <w:marBottom w:val="0"/>
      <w:divBdr>
        <w:top w:val="none" w:sz="0" w:space="0" w:color="auto"/>
        <w:left w:val="none" w:sz="0" w:space="0" w:color="auto"/>
        <w:bottom w:val="none" w:sz="0" w:space="0" w:color="auto"/>
        <w:right w:val="none" w:sz="0" w:space="0" w:color="auto"/>
      </w:divBdr>
    </w:div>
    <w:div w:id="1117482746">
      <w:bodyDiv w:val="1"/>
      <w:marLeft w:val="0"/>
      <w:marRight w:val="0"/>
      <w:marTop w:val="0"/>
      <w:marBottom w:val="0"/>
      <w:divBdr>
        <w:top w:val="none" w:sz="0" w:space="0" w:color="auto"/>
        <w:left w:val="none" w:sz="0" w:space="0" w:color="auto"/>
        <w:bottom w:val="none" w:sz="0" w:space="0" w:color="auto"/>
        <w:right w:val="none" w:sz="0" w:space="0" w:color="auto"/>
      </w:divBdr>
    </w:div>
    <w:div w:id="1189559418">
      <w:bodyDiv w:val="1"/>
      <w:marLeft w:val="0"/>
      <w:marRight w:val="0"/>
      <w:marTop w:val="0"/>
      <w:marBottom w:val="0"/>
      <w:divBdr>
        <w:top w:val="none" w:sz="0" w:space="0" w:color="auto"/>
        <w:left w:val="none" w:sz="0" w:space="0" w:color="auto"/>
        <w:bottom w:val="none" w:sz="0" w:space="0" w:color="auto"/>
        <w:right w:val="none" w:sz="0" w:space="0" w:color="auto"/>
      </w:divBdr>
    </w:div>
    <w:div w:id="1314524696">
      <w:bodyDiv w:val="1"/>
      <w:marLeft w:val="0"/>
      <w:marRight w:val="0"/>
      <w:marTop w:val="0"/>
      <w:marBottom w:val="0"/>
      <w:divBdr>
        <w:top w:val="none" w:sz="0" w:space="0" w:color="auto"/>
        <w:left w:val="none" w:sz="0" w:space="0" w:color="auto"/>
        <w:bottom w:val="none" w:sz="0" w:space="0" w:color="auto"/>
        <w:right w:val="none" w:sz="0" w:space="0" w:color="auto"/>
      </w:divBdr>
    </w:div>
    <w:div w:id="1424914688">
      <w:bodyDiv w:val="1"/>
      <w:marLeft w:val="0"/>
      <w:marRight w:val="0"/>
      <w:marTop w:val="0"/>
      <w:marBottom w:val="0"/>
      <w:divBdr>
        <w:top w:val="none" w:sz="0" w:space="0" w:color="auto"/>
        <w:left w:val="none" w:sz="0" w:space="0" w:color="auto"/>
        <w:bottom w:val="none" w:sz="0" w:space="0" w:color="auto"/>
        <w:right w:val="none" w:sz="0" w:space="0" w:color="auto"/>
      </w:divBdr>
    </w:div>
    <w:div w:id="1460491791">
      <w:bodyDiv w:val="1"/>
      <w:marLeft w:val="0"/>
      <w:marRight w:val="0"/>
      <w:marTop w:val="0"/>
      <w:marBottom w:val="0"/>
      <w:divBdr>
        <w:top w:val="none" w:sz="0" w:space="0" w:color="auto"/>
        <w:left w:val="none" w:sz="0" w:space="0" w:color="auto"/>
        <w:bottom w:val="none" w:sz="0" w:space="0" w:color="auto"/>
        <w:right w:val="none" w:sz="0" w:space="0" w:color="auto"/>
      </w:divBdr>
    </w:div>
    <w:div w:id="1470392749">
      <w:bodyDiv w:val="1"/>
      <w:marLeft w:val="0"/>
      <w:marRight w:val="0"/>
      <w:marTop w:val="0"/>
      <w:marBottom w:val="0"/>
      <w:divBdr>
        <w:top w:val="none" w:sz="0" w:space="0" w:color="auto"/>
        <w:left w:val="none" w:sz="0" w:space="0" w:color="auto"/>
        <w:bottom w:val="none" w:sz="0" w:space="0" w:color="auto"/>
        <w:right w:val="none" w:sz="0" w:space="0" w:color="auto"/>
      </w:divBdr>
    </w:div>
    <w:div w:id="1542860290">
      <w:bodyDiv w:val="1"/>
      <w:marLeft w:val="0"/>
      <w:marRight w:val="0"/>
      <w:marTop w:val="0"/>
      <w:marBottom w:val="0"/>
      <w:divBdr>
        <w:top w:val="none" w:sz="0" w:space="0" w:color="auto"/>
        <w:left w:val="none" w:sz="0" w:space="0" w:color="auto"/>
        <w:bottom w:val="none" w:sz="0" w:space="0" w:color="auto"/>
        <w:right w:val="none" w:sz="0" w:space="0" w:color="auto"/>
      </w:divBdr>
    </w:div>
    <w:div w:id="1623924010">
      <w:bodyDiv w:val="1"/>
      <w:marLeft w:val="0"/>
      <w:marRight w:val="0"/>
      <w:marTop w:val="0"/>
      <w:marBottom w:val="0"/>
      <w:divBdr>
        <w:top w:val="none" w:sz="0" w:space="0" w:color="auto"/>
        <w:left w:val="none" w:sz="0" w:space="0" w:color="auto"/>
        <w:bottom w:val="none" w:sz="0" w:space="0" w:color="auto"/>
        <w:right w:val="none" w:sz="0" w:space="0" w:color="auto"/>
      </w:divBdr>
    </w:div>
    <w:div w:id="1870726241">
      <w:bodyDiv w:val="1"/>
      <w:marLeft w:val="0"/>
      <w:marRight w:val="0"/>
      <w:marTop w:val="0"/>
      <w:marBottom w:val="0"/>
      <w:divBdr>
        <w:top w:val="none" w:sz="0" w:space="0" w:color="auto"/>
        <w:left w:val="none" w:sz="0" w:space="0" w:color="auto"/>
        <w:bottom w:val="none" w:sz="0" w:space="0" w:color="auto"/>
        <w:right w:val="none" w:sz="0" w:space="0" w:color="auto"/>
      </w:divBdr>
    </w:div>
    <w:div w:id="19505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4B2EF-4FF6-9549-AAF6-76E22A00D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884</Words>
  <Characters>5042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Goszakup</dc:creator>
  <cp:lastModifiedBy>Microsoft Office User</cp:lastModifiedBy>
  <cp:revision>2</cp:revision>
  <cp:lastPrinted>2020-02-05T14:55:00Z</cp:lastPrinted>
  <dcterms:created xsi:type="dcterms:W3CDTF">2020-02-06T10:13:00Z</dcterms:created>
  <dcterms:modified xsi:type="dcterms:W3CDTF">2020-02-06T10:13:00Z</dcterms:modified>
</cp:coreProperties>
</file>